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07367" w14:textId="77777777" w:rsidR="0053305A" w:rsidRDefault="0053305A"/>
    <w:p w14:paraId="76883B0A" w14:textId="284D7D6C" w:rsidR="0053305A" w:rsidRPr="00700823" w:rsidRDefault="0053305A" w:rsidP="00700823">
      <w:pPr>
        <w:pStyle w:val="Heading1"/>
        <w:spacing w:after="240"/>
        <w:jc w:val="center"/>
        <w:rPr>
          <w:sz w:val="22"/>
          <w:szCs w:val="22"/>
          <w:lang w:val="en-US"/>
        </w:rPr>
      </w:pPr>
      <w:r w:rsidRPr="00700823">
        <w:rPr>
          <w:b w:val="0"/>
          <w:sz w:val="22"/>
          <w:szCs w:val="22"/>
          <w:lang w:val="en-US"/>
        </w:rPr>
        <w:t xml:space="preserve">+++ Press </w:t>
      </w:r>
      <w:r w:rsidR="00C46F0E" w:rsidRPr="00700823">
        <w:rPr>
          <w:b w:val="0"/>
          <w:sz w:val="22"/>
          <w:szCs w:val="22"/>
          <w:lang w:val="en-US"/>
        </w:rPr>
        <w:t>R</w:t>
      </w:r>
      <w:r w:rsidRPr="00700823">
        <w:rPr>
          <w:b w:val="0"/>
          <w:sz w:val="22"/>
          <w:szCs w:val="22"/>
          <w:lang w:val="en-US"/>
        </w:rPr>
        <w:t>elease+++</w:t>
      </w:r>
    </w:p>
    <w:p w14:paraId="634DDBF4" w14:textId="1222A663" w:rsidR="0053305A" w:rsidRDefault="00700823" w:rsidP="0053305A">
      <w:pPr>
        <w:rPr>
          <w:rFonts w:ascii="Arial" w:hAnsi="Arial" w:cs="Arial"/>
          <w:sz w:val="24"/>
        </w:rPr>
      </w:pPr>
      <w:r>
        <w:rPr>
          <w:rFonts w:ascii="Arial" w:hAnsi="Arial" w:cs="Arial"/>
          <w:noProof/>
          <w:sz w:val="24"/>
          <w:lang w:val="de-DE" w:eastAsia="de-DE"/>
        </w:rPr>
        <w:drawing>
          <wp:inline distT="0" distB="0" distL="0" distR="0" wp14:anchorId="5655E9CC" wp14:editId="3CA5C66E">
            <wp:extent cx="5943600" cy="3382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Photo.Dynamic.TILTIX-POSITAL.jpg"/>
                    <pic:cNvPicPr/>
                  </pic:nvPicPr>
                  <pic:blipFill>
                    <a:blip r:embed="rId6"/>
                    <a:stretch>
                      <a:fillRect/>
                    </a:stretch>
                  </pic:blipFill>
                  <pic:spPr>
                    <a:xfrm>
                      <a:off x="0" y="0"/>
                      <a:ext cx="5943600" cy="3382010"/>
                    </a:xfrm>
                    <a:prstGeom prst="rect">
                      <a:avLst/>
                    </a:prstGeom>
                  </pic:spPr>
                </pic:pic>
              </a:graphicData>
            </a:graphic>
          </wp:inline>
        </w:drawing>
      </w:r>
    </w:p>
    <w:p w14:paraId="3CFBFA14" w14:textId="77777777" w:rsidR="00830CB9" w:rsidRPr="00700823" w:rsidRDefault="0053305A" w:rsidP="00700823">
      <w:pPr>
        <w:spacing w:line="360" w:lineRule="auto"/>
        <w:rPr>
          <w:rFonts w:ascii="Arial" w:hAnsi="Arial" w:cs="Arial"/>
          <w:b/>
          <w:sz w:val="18"/>
          <w:szCs w:val="18"/>
        </w:rPr>
      </w:pPr>
      <w:r w:rsidRPr="00700823">
        <w:rPr>
          <w:rFonts w:ascii="Arial" w:hAnsi="Arial" w:cs="Arial"/>
          <w:b/>
          <w:sz w:val="18"/>
          <w:szCs w:val="18"/>
        </w:rPr>
        <w:t xml:space="preserve">POSITAL </w:t>
      </w:r>
      <w:r w:rsidR="00A524B3" w:rsidRPr="00700823">
        <w:rPr>
          <w:rFonts w:ascii="Arial" w:hAnsi="Arial" w:cs="Arial"/>
          <w:b/>
          <w:sz w:val="18"/>
          <w:szCs w:val="18"/>
        </w:rPr>
        <w:t>Inclinometers</w:t>
      </w:r>
      <w:r w:rsidR="00276A2C" w:rsidRPr="00700823">
        <w:rPr>
          <w:rFonts w:ascii="Arial" w:hAnsi="Arial" w:cs="Arial"/>
          <w:b/>
          <w:sz w:val="18"/>
          <w:szCs w:val="18"/>
        </w:rPr>
        <w:t xml:space="preserve"> with Dynamic Load Compensation</w:t>
      </w:r>
    </w:p>
    <w:p w14:paraId="29B5B453" w14:textId="27B6EBB6" w:rsidR="00276A2C" w:rsidRPr="00700823" w:rsidRDefault="00700823" w:rsidP="00700823">
      <w:pPr>
        <w:spacing w:line="360" w:lineRule="auto"/>
        <w:jc w:val="both"/>
        <w:rPr>
          <w:rFonts w:ascii="Arial" w:hAnsi="Arial"/>
          <w:sz w:val="18"/>
          <w:szCs w:val="18"/>
        </w:rPr>
      </w:pPr>
      <w:r>
        <w:rPr>
          <w:rFonts w:ascii="Arial" w:hAnsi="Arial" w:cs="Arial"/>
          <w:b/>
          <w:sz w:val="18"/>
          <w:szCs w:val="18"/>
        </w:rPr>
        <w:t>Cologne</w:t>
      </w:r>
      <w:bookmarkStart w:id="0" w:name="_GoBack"/>
      <w:bookmarkEnd w:id="0"/>
      <w:r w:rsidR="00276A2C" w:rsidRPr="00700823">
        <w:rPr>
          <w:rFonts w:ascii="Arial" w:hAnsi="Arial" w:cs="Arial"/>
          <w:b/>
          <w:sz w:val="18"/>
          <w:szCs w:val="18"/>
        </w:rPr>
        <w:t>,</w:t>
      </w:r>
      <w:r w:rsidR="0026776E" w:rsidRPr="00700823">
        <w:rPr>
          <w:rFonts w:ascii="Arial" w:hAnsi="Arial" w:cs="Arial"/>
          <w:b/>
          <w:sz w:val="18"/>
          <w:szCs w:val="18"/>
        </w:rPr>
        <w:t xml:space="preserve"> </w:t>
      </w:r>
      <w:r w:rsidR="00696555" w:rsidRPr="00700823">
        <w:rPr>
          <w:rFonts w:ascii="Arial" w:hAnsi="Arial" w:cs="Arial"/>
          <w:b/>
          <w:sz w:val="18"/>
          <w:szCs w:val="18"/>
        </w:rPr>
        <w:t>March</w:t>
      </w:r>
      <w:r w:rsidR="00200BE1" w:rsidRPr="00700823">
        <w:rPr>
          <w:rFonts w:ascii="Arial" w:hAnsi="Arial" w:cs="Arial"/>
          <w:b/>
          <w:sz w:val="18"/>
          <w:szCs w:val="18"/>
        </w:rPr>
        <w:t xml:space="preserve"> 2017</w:t>
      </w:r>
      <w:r w:rsidR="0026776E" w:rsidRPr="00700823">
        <w:rPr>
          <w:rFonts w:ascii="Arial" w:hAnsi="Arial" w:cs="Arial"/>
          <w:b/>
          <w:sz w:val="18"/>
          <w:szCs w:val="18"/>
        </w:rPr>
        <w:t xml:space="preserve"> – </w:t>
      </w:r>
      <w:r w:rsidR="007E619D" w:rsidRPr="00700823">
        <w:rPr>
          <w:rFonts w:ascii="Arial" w:hAnsi="Arial"/>
          <w:sz w:val="18"/>
          <w:szCs w:val="18"/>
        </w:rPr>
        <w:t xml:space="preserve">POSITAL has </w:t>
      </w:r>
      <w:r w:rsidR="00276A2C" w:rsidRPr="00700823">
        <w:rPr>
          <w:rFonts w:ascii="Arial" w:hAnsi="Arial"/>
          <w:sz w:val="18"/>
          <w:szCs w:val="18"/>
        </w:rPr>
        <w:t xml:space="preserve">introduced new versions of </w:t>
      </w:r>
      <w:r w:rsidR="00A524B3" w:rsidRPr="00700823">
        <w:rPr>
          <w:rFonts w:ascii="Arial" w:hAnsi="Arial"/>
          <w:sz w:val="18"/>
          <w:szCs w:val="18"/>
        </w:rPr>
        <w:t xml:space="preserve">its TILTIX inclinometers </w:t>
      </w:r>
      <w:r w:rsidR="00276A2C" w:rsidRPr="00700823">
        <w:rPr>
          <w:rFonts w:ascii="Arial" w:hAnsi="Arial"/>
          <w:sz w:val="18"/>
          <w:szCs w:val="18"/>
        </w:rPr>
        <w:t xml:space="preserve">that </w:t>
      </w:r>
      <w:r w:rsidR="00647936" w:rsidRPr="00700823">
        <w:rPr>
          <w:rFonts w:ascii="Arial" w:hAnsi="Arial"/>
          <w:sz w:val="18"/>
          <w:szCs w:val="18"/>
        </w:rPr>
        <w:t xml:space="preserve">can </w:t>
      </w:r>
      <w:r w:rsidR="00276A2C" w:rsidRPr="00700823">
        <w:rPr>
          <w:rFonts w:ascii="Arial" w:hAnsi="Arial"/>
          <w:sz w:val="18"/>
          <w:szCs w:val="18"/>
        </w:rPr>
        <w:t xml:space="preserve">provide reliable </w:t>
      </w:r>
      <w:r w:rsidR="00946E54" w:rsidRPr="00700823">
        <w:rPr>
          <w:rFonts w:ascii="Arial" w:hAnsi="Arial"/>
          <w:sz w:val="18"/>
          <w:szCs w:val="18"/>
        </w:rPr>
        <w:t xml:space="preserve">tilt </w:t>
      </w:r>
      <w:r w:rsidR="00276A2C" w:rsidRPr="00700823">
        <w:rPr>
          <w:rFonts w:ascii="Arial" w:hAnsi="Arial"/>
          <w:sz w:val="18"/>
          <w:szCs w:val="18"/>
        </w:rPr>
        <w:t>measurement for moving equipment.</w:t>
      </w:r>
      <w:r w:rsidR="00481A2A" w:rsidRPr="00700823">
        <w:rPr>
          <w:rFonts w:ascii="Arial" w:hAnsi="Arial"/>
          <w:sz w:val="18"/>
          <w:szCs w:val="18"/>
        </w:rPr>
        <w:t xml:space="preserve"> These new devices </w:t>
      </w:r>
      <w:r w:rsidR="00946E54" w:rsidRPr="00700823">
        <w:rPr>
          <w:rFonts w:ascii="Arial" w:hAnsi="Arial"/>
          <w:sz w:val="18"/>
          <w:szCs w:val="18"/>
        </w:rPr>
        <w:t xml:space="preserve">use a combination of </w:t>
      </w:r>
      <w:r w:rsidR="00481A2A" w:rsidRPr="00700823">
        <w:rPr>
          <w:rFonts w:ascii="Arial" w:hAnsi="Arial"/>
          <w:sz w:val="18"/>
          <w:szCs w:val="18"/>
        </w:rPr>
        <w:t xml:space="preserve">electro-mechanical gyroscopes </w:t>
      </w:r>
      <w:r w:rsidR="00946E54" w:rsidRPr="00700823">
        <w:rPr>
          <w:rFonts w:ascii="Arial" w:hAnsi="Arial"/>
          <w:sz w:val="18"/>
          <w:szCs w:val="18"/>
        </w:rPr>
        <w:t xml:space="preserve">and accelerometers to provide accurate measurements, even if the instruments are </w:t>
      </w:r>
      <w:r w:rsidR="00647936" w:rsidRPr="00700823">
        <w:rPr>
          <w:rFonts w:ascii="Arial" w:hAnsi="Arial"/>
          <w:sz w:val="18"/>
          <w:szCs w:val="18"/>
        </w:rPr>
        <w:t xml:space="preserve">subject to </w:t>
      </w:r>
      <w:r w:rsidR="00946E54" w:rsidRPr="00700823">
        <w:rPr>
          <w:rFonts w:ascii="Arial" w:hAnsi="Arial"/>
          <w:sz w:val="18"/>
          <w:szCs w:val="18"/>
        </w:rPr>
        <w:t>strong accelerations</w:t>
      </w:r>
      <w:r w:rsidR="00481A2A" w:rsidRPr="00700823">
        <w:rPr>
          <w:rFonts w:ascii="Arial" w:hAnsi="Arial"/>
          <w:sz w:val="18"/>
          <w:szCs w:val="18"/>
        </w:rPr>
        <w:t xml:space="preserve">. </w:t>
      </w:r>
    </w:p>
    <w:p w14:paraId="3AD38C93" w14:textId="0B14CEAA" w:rsidR="00700823" w:rsidRDefault="00276A2C" w:rsidP="00700823">
      <w:pPr>
        <w:spacing w:line="360" w:lineRule="auto"/>
        <w:rPr>
          <w:rFonts w:ascii="Arial" w:hAnsi="Arial" w:cs="Arial"/>
          <w:sz w:val="18"/>
          <w:szCs w:val="18"/>
        </w:rPr>
      </w:pPr>
      <w:r w:rsidRPr="00700823">
        <w:rPr>
          <w:rFonts w:ascii="Arial" w:hAnsi="Arial" w:cs="Arial"/>
          <w:sz w:val="18"/>
          <w:szCs w:val="18"/>
        </w:rPr>
        <w:t xml:space="preserve">POSITAL’s TILTIX inclinometers </w:t>
      </w:r>
      <w:r w:rsidR="00DE50CE" w:rsidRPr="00700823">
        <w:rPr>
          <w:rFonts w:ascii="Arial" w:hAnsi="Arial" w:cs="Arial"/>
          <w:sz w:val="18"/>
          <w:szCs w:val="18"/>
        </w:rPr>
        <w:t xml:space="preserve">rely on monitoring the effect of gravity on a </w:t>
      </w:r>
      <w:r w:rsidR="00117A37" w:rsidRPr="00700823">
        <w:rPr>
          <w:rFonts w:ascii="Arial" w:hAnsi="Arial" w:cs="Arial"/>
          <w:sz w:val="18"/>
          <w:szCs w:val="18"/>
        </w:rPr>
        <w:t xml:space="preserve">tiny </w:t>
      </w:r>
      <w:r w:rsidRPr="00700823">
        <w:rPr>
          <w:rFonts w:ascii="Arial" w:hAnsi="Arial" w:cs="Arial"/>
          <w:sz w:val="18"/>
          <w:szCs w:val="18"/>
        </w:rPr>
        <w:t xml:space="preserve">mass suspended </w:t>
      </w:r>
      <w:r w:rsidR="00DE50CE" w:rsidRPr="00700823">
        <w:rPr>
          <w:rFonts w:ascii="Arial" w:hAnsi="Arial" w:cs="Arial"/>
          <w:sz w:val="18"/>
          <w:szCs w:val="18"/>
        </w:rPr>
        <w:t>in</w:t>
      </w:r>
      <w:r w:rsidRPr="00700823">
        <w:rPr>
          <w:rFonts w:ascii="Arial" w:hAnsi="Arial" w:cs="Arial"/>
          <w:sz w:val="18"/>
          <w:szCs w:val="18"/>
        </w:rPr>
        <w:t xml:space="preserve"> an elastic support structure. </w:t>
      </w:r>
      <w:r w:rsidR="00DE50CE" w:rsidRPr="00700823">
        <w:rPr>
          <w:rFonts w:ascii="Arial" w:hAnsi="Arial" w:cs="Arial"/>
          <w:sz w:val="18"/>
          <w:szCs w:val="18"/>
        </w:rPr>
        <w:t xml:space="preserve">When the device tilts, </w:t>
      </w:r>
      <w:r w:rsidR="00117A37" w:rsidRPr="00700823">
        <w:rPr>
          <w:rFonts w:ascii="Arial" w:hAnsi="Arial" w:cs="Arial"/>
          <w:sz w:val="18"/>
          <w:szCs w:val="18"/>
        </w:rPr>
        <w:t xml:space="preserve">this </w:t>
      </w:r>
      <w:r w:rsidRPr="00700823">
        <w:rPr>
          <w:rFonts w:ascii="Arial" w:hAnsi="Arial" w:cs="Arial"/>
          <w:sz w:val="18"/>
          <w:szCs w:val="18"/>
        </w:rPr>
        <w:t>mass</w:t>
      </w:r>
      <w:r w:rsidR="00DE50CE" w:rsidRPr="00700823">
        <w:rPr>
          <w:rFonts w:ascii="Arial" w:hAnsi="Arial" w:cs="Arial"/>
          <w:sz w:val="18"/>
          <w:szCs w:val="18"/>
        </w:rPr>
        <w:t xml:space="preserve"> will move slightly</w:t>
      </w:r>
      <w:r w:rsidRPr="00700823">
        <w:rPr>
          <w:rFonts w:ascii="Arial" w:hAnsi="Arial" w:cs="Arial"/>
          <w:sz w:val="18"/>
          <w:szCs w:val="18"/>
        </w:rPr>
        <w:t xml:space="preserve">, </w:t>
      </w:r>
      <w:r w:rsidR="00DE50CE" w:rsidRPr="00700823">
        <w:rPr>
          <w:rFonts w:ascii="Arial" w:hAnsi="Arial" w:cs="Arial"/>
          <w:sz w:val="18"/>
          <w:szCs w:val="18"/>
        </w:rPr>
        <w:t>causing</w:t>
      </w:r>
      <w:r w:rsidRPr="00700823">
        <w:rPr>
          <w:rFonts w:ascii="Arial" w:hAnsi="Arial" w:cs="Arial"/>
          <w:sz w:val="18"/>
          <w:szCs w:val="18"/>
        </w:rPr>
        <w:t xml:space="preserve"> a change of capacitance between the mass and the supporting structure. </w:t>
      </w:r>
      <w:r w:rsidR="00DE50CE" w:rsidRPr="00700823">
        <w:rPr>
          <w:rFonts w:ascii="Arial" w:hAnsi="Arial" w:cs="Arial"/>
          <w:sz w:val="18"/>
          <w:szCs w:val="18"/>
        </w:rPr>
        <w:t xml:space="preserve">The tilt angle is calculated </w:t>
      </w:r>
      <w:r w:rsidRPr="00700823">
        <w:rPr>
          <w:rFonts w:ascii="Arial" w:hAnsi="Arial" w:cs="Arial"/>
          <w:sz w:val="18"/>
          <w:szCs w:val="18"/>
        </w:rPr>
        <w:t>from the measured capacitance</w:t>
      </w:r>
      <w:r w:rsidR="00DE50CE" w:rsidRPr="00700823">
        <w:rPr>
          <w:rFonts w:ascii="Arial" w:hAnsi="Arial" w:cs="Arial"/>
          <w:sz w:val="18"/>
          <w:szCs w:val="18"/>
        </w:rPr>
        <w:t>s</w:t>
      </w:r>
      <w:r w:rsidRPr="00700823">
        <w:rPr>
          <w:rFonts w:ascii="Arial" w:hAnsi="Arial" w:cs="Arial"/>
          <w:sz w:val="18"/>
          <w:szCs w:val="18"/>
        </w:rPr>
        <w:t>.</w:t>
      </w:r>
      <w:r w:rsidR="00481A2A" w:rsidRPr="00700823">
        <w:rPr>
          <w:rFonts w:ascii="Arial" w:hAnsi="Arial" w:cs="Arial"/>
          <w:sz w:val="18"/>
          <w:szCs w:val="18"/>
        </w:rPr>
        <w:t xml:space="preserve"> Unfortunately</w:t>
      </w:r>
      <w:r w:rsidR="007F478E" w:rsidRPr="00700823">
        <w:rPr>
          <w:rFonts w:ascii="Arial" w:hAnsi="Arial" w:cs="Arial"/>
          <w:sz w:val="18"/>
          <w:szCs w:val="18"/>
        </w:rPr>
        <w:t>,</w:t>
      </w:r>
      <w:r w:rsidR="00CD15CB" w:rsidRPr="00700823">
        <w:rPr>
          <w:rFonts w:ascii="Arial" w:hAnsi="Arial" w:cs="Arial"/>
          <w:sz w:val="18"/>
          <w:szCs w:val="18"/>
        </w:rPr>
        <w:t xml:space="preserve"> </w:t>
      </w:r>
      <w:r w:rsidR="00456C56" w:rsidRPr="00700823">
        <w:rPr>
          <w:rFonts w:ascii="Arial" w:hAnsi="Arial" w:cs="Arial"/>
          <w:sz w:val="18"/>
          <w:szCs w:val="18"/>
        </w:rPr>
        <w:t xml:space="preserve">accelerations </w:t>
      </w:r>
      <w:r w:rsidR="00647936" w:rsidRPr="00700823">
        <w:rPr>
          <w:rFonts w:ascii="Arial" w:hAnsi="Arial" w:cs="Arial"/>
          <w:sz w:val="18"/>
          <w:szCs w:val="18"/>
        </w:rPr>
        <w:t xml:space="preserve">(e.g. </w:t>
      </w:r>
      <w:r w:rsidR="00CD15CB" w:rsidRPr="00700823">
        <w:rPr>
          <w:rFonts w:ascii="Arial" w:hAnsi="Arial" w:cs="Arial"/>
          <w:sz w:val="18"/>
          <w:szCs w:val="18"/>
        </w:rPr>
        <w:t xml:space="preserve">due to rapid motion of the </w:t>
      </w:r>
      <w:r w:rsidR="00456C56" w:rsidRPr="00700823">
        <w:rPr>
          <w:rFonts w:ascii="Arial" w:hAnsi="Arial" w:cs="Arial"/>
          <w:sz w:val="18"/>
          <w:szCs w:val="18"/>
        </w:rPr>
        <w:t xml:space="preserve">equipment </w:t>
      </w:r>
      <w:r w:rsidR="00CD15CB" w:rsidRPr="00700823">
        <w:rPr>
          <w:rFonts w:ascii="Arial" w:hAnsi="Arial" w:cs="Arial"/>
          <w:sz w:val="18"/>
          <w:szCs w:val="18"/>
        </w:rPr>
        <w:t>to which the instrument is attached</w:t>
      </w:r>
      <w:r w:rsidR="00647936" w:rsidRPr="00700823">
        <w:rPr>
          <w:rFonts w:ascii="Arial" w:hAnsi="Arial" w:cs="Arial"/>
          <w:sz w:val="18"/>
          <w:szCs w:val="18"/>
        </w:rPr>
        <w:t xml:space="preserve">) </w:t>
      </w:r>
      <w:r w:rsidR="007F478E" w:rsidRPr="00700823">
        <w:rPr>
          <w:rFonts w:ascii="Arial" w:hAnsi="Arial" w:cs="Arial"/>
          <w:sz w:val="18"/>
          <w:szCs w:val="18"/>
        </w:rPr>
        <w:t xml:space="preserve">will also cause the </w:t>
      </w:r>
      <w:r w:rsidR="00456C56" w:rsidRPr="00700823">
        <w:rPr>
          <w:rFonts w:ascii="Arial" w:hAnsi="Arial" w:cs="Arial"/>
          <w:sz w:val="18"/>
          <w:szCs w:val="18"/>
        </w:rPr>
        <w:t xml:space="preserve">mass </w:t>
      </w:r>
      <w:r w:rsidR="007F478E" w:rsidRPr="00700823">
        <w:rPr>
          <w:rFonts w:ascii="Arial" w:hAnsi="Arial" w:cs="Arial"/>
          <w:sz w:val="18"/>
          <w:szCs w:val="18"/>
        </w:rPr>
        <w:t xml:space="preserve">to </w:t>
      </w:r>
      <w:r w:rsidR="00456C56" w:rsidRPr="00700823">
        <w:rPr>
          <w:rFonts w:ascii="Arial" w:hAnsi="Arial" w:cs="Arial"/>
          <w:sz w:val="18"/>
          <w:szCs w:val="18"/>
        </w:rPr>
        <w:t>shift relative to its support structure</w:t>
      </w:r>
      <w:r w:rsidR="007F478E" w:rsidRPr="00700823">
        <w:rPr>
          <w:rFonts w:ascii="Arial" w:hAnsi="Arial" w:cs="Arial"/>
          <w:sz w:val="18"/>
          <w:szCs w:val="18"/>
        </w:rPr>
        <w:t xml:space="preserve"> and </w:t>
      </w:r>
      <w:r w:rsidR="00CD15CB" w:rsidRPr="00700823">
        <w:rPr>
          <w:rFonts w:ascii="Arial" w:hAnsi="Arial" w:cs="Arial"/>
          <w:sz w:val="18"/>
          <w:szCs w:val="18"/>
        </w:rPr>
        <w:t xml:space="preserve">introduce errors in the </w:t>
      </w:r>
      <w:r w:rsidR="00456C56" w:rsidRPr="00700823">
        <w:rPr>
          <w:rFonts w:ascii="Arial" w:hAnsi="Arial" w:cs="Arial"/>
          <w:sz w:val="18"/>
          <w:szCs w:val="18"/>
        </w:rPr>
        <w:t xml:space="preserve">tilt measurements. POSITAL’s engineers have </w:t>
      </w:r>
      <w:r w:rsidR="006B0B38" w:rsidRPr="00700823">
        <w:rPr>
          <w:rFonts w:ascii="Arial" w:hAnsi="Arial" w:cs="Arial"/>
          <w:sz w:val="18"/>
          <w:szCs w:val="18"/>
        </w:rPr>
        <w:t>eliminated</w:t>
      </w:r>
      <w:r w:rsidR="00456C56" w:rsidRPr="00700823">
        <w:rPr>
          <w:rFonts w:ascii="Arial" w:hAnsi="Arial" w:cs="Arial"/>
          <w:sz w:val="18"/>
          <w:szCs w:val="18"/>
        </w:rPr>
        <w:t xml:space="preserve"> this problem by adding a set of electromechanical gyroscopes to the inclinometers. </w:t>
      </w:r>
      <w:r w:rsidR="006B0B38" w:rsidRPr="00700823">
        <w:rPr>
          <w:rFonts w:ascii="Arial" w:hAnsi="Arial" w:cs="Arial"/>
          <w:sz w:val="18"/>
          <w:szCs w:val="18"/>
        </w:rPr>
        <w:t>Signals from these gyroscopes are used to compensate for the effects of acceleration, with the result that the new dynamic TILTIX inclinometers can be used reliably on mobile equipment such as con</w:t>
      </w:r>
      <w:r w:rsidR="00952DD9" w:rsidRPr="00700823">
        <w:rPr>
          <w:rFonts w:ascii="Arial" w:hAnsi="Arial" w:cs="Arial"/>
          <w:sz w:val="18"/>
          <w:szCs w:val="18"/>
        </w:rPr>
        <w:t>s</w:t>
      </w:r>
      <w:r w:rsidR="006B0B38" w:rsidRPr="00700823">
        <w:rPr>
          <w:rFonts w:ascii="Arial" w:hAnsi="Arial" w:cs="Arial"/>
          <w:sz w:val="18"/>
          <w:szCs w:val="18"/>
        </w:rPr>
        <w:t>truction machinery, mining equipment, cranes and anywhere else where sudden movements</w:t>
      </w:r>
      <w:r w:rsidR="00647936" w:rsidRPr="00700823">
        <w:rPr>
          <w:rFonts w:ascii="Arial" w:hAnsi="Arial" w:cs="Arial"/>
          <w:sz w:val="18"/>
          <w:szCs w:val="18"/>
        </w:rPr>
        <w:t>, shocks and vibrations</w:t>
      </w:r>
      <w:r w:rsidR="006B0B38" w:rsidRPr="00700823">
        <w:rPr>
          <w:rFonts w:ascii="Arial" w:hAnsi="Arial" w:cs="Arial"/>
          <w:sz w:val="18"/>
          <w:szCs w:val="18"/>
        </w:rPr>
        <w:t xml:space="preserve"> are likely to be encountered.</w:t>
      </w:r>
    </w:p>
    <w:p w14:paraId="38491571" w14:textId="77777777" w:rsidR="00700823" w:rsidRDefault="00700823">
      <w:pPr>
        <w:rPr>
          <w:rFonts w:ascii="Arial" w:hAnsi="Arial" w:cs="Arial"/>
          <w:sz w:val="18"/>
          <w:szCs w:val="18"/>
        </w:rPr>
      </w:pPr>
      <w:r>
        <w:rPr>
          <w:rFonts w:ascii="Arial" w:hAnsi="Arial" w:cs="Arial"/>
          <w:sz w:val="18"/>
          <w:szCs w:val="18"/>
        </w:rPr>
        <w:br w:type="page"/>
      </w:r>
    </w:p>
    <w:p w14:paraId="3233DF93" w14:textId="77777777" w:rsidR="006B0B38" w:rsidRPr="00700823" w:rsidRDefault="006B0B38" w:rsidP="00700823">
      <w:pPr>
        <w:spacing w:line="360" w:lineRule="auto"/>
        <w:rPr>
          <w:rFonts w:ascii="Arial" w:hAnsi="Arial" w:cs="Arial"/>
          <w:sz w:val="18"/>
          <w:szCs w:val="18"/>
        </w:rPr>
      </w:pPr>
    </w:p>
    <w:p w14:paraId="60C4B49F" w14:textId="35B06D4E" w:rsidR="005D78FE" w:rsidRPr="00700823" w:rsidRDefault="00952DD9" w:rsidP="00700823">
      <w:pPr>
        <w:spacing w:line="360" w:lineRule="auto"/>
        <w:jc w:val="both"/>
        <w:rPr>
          <w:rFonts w:ascii="Arial" w:hAnsi="Arial" w:cs="Arial"/>
          <w:sz w:val="18"/>
          <w:szCs w:val="18"/>
        </w:rPr>
      </w:pPr>
      <w:r w:rsidRPr="00700823">
        <w:rPr>
          <w:rFonts w:ascii="Arial" w:hAnsi="Arial"/>
          <w:sz w:val="18"/>
          <w:szCs w:val="18"/>
        </w:rPr>
        <w:t>The new dynamic</w:t>
      </w:r>
      <w:r w:rsidR="005D78FE" w:rsidRPr="00700823">
        <w:rPr>
          <w:rFonts w:ascii="Arial" w:hAnsi="Arial"/>
          <w:sz w:val="18"/>
          <w:szCs w:val="18"/>
        </w:rPr>
        <w:t xml:space="preserve"> TILTIX inclinometers</w:t>
      </w:r>
      <w:r w:rsidRPr="00700823">
        <w:rPr>
          <w:rFonts w:ascii="Arial" w:hAnsi="Arial"/>
          <w:sz w:val="18"/>
          <w:szCs w:val="18"/>
        </w:rPr>
        <w:t xml:space="preserve"> have a measurement range of </w:t>
      </w:r>
      <w:r w:rsidR="00696555" w:rsidRPr="00700823">
        <w:rPr>
          <w:rFonts w:ascii="Arial" w:hAnsi="Arial"/>
          <w:sz w:val="18"/>
          <w:szCs w:val="18"/>
          <w:u w:val="single"/>
        </w:rPr>
        <w:t>+</w:t>
      </w:r>
      <w:r w:rsidRPr="00700823">
        <w:rPr>
          <w:rFonts w:ascii="Arial" w:hAnsi="Arial"/>
          <w:sz w:val="18"/>
          <w:szCs w:val="18"/>
        </w:rPr>
        <w:t>180</w:t>
      </w:r>
      <w:r w:rsidRPr="00700823">
        <w:rPr>
          <w:rFonts w:ascii="Arial" w:hAnsi="Arial" w:cs="Arial"/>
          <w:sz w:val="18"/>
          <w:szCs w:val="18"/>
        </w:rPr>
        <w:t xml:space="preserve">° around their X-axis (pitch) and </w:t>
      </w:r>
      <w:r w:rsidR="00696555" w:rsidRPr="00700823">
        <w:rPr>
          <w:rFonts w:ascii="Arial" w:hAnsi="Arial" w:cs="Arial"/>
          <w:sz w:val="18"/>
          <w:szCs w:val="18"/>
          <w:u w:val="single"/>
        </w:rPr>
        <w:t>+</w:t>
      </w:r>
      <w:r w:rsidRPr="00700823">
        <w:rPr>
          <w:rFonts w:ascii="Arial" w:hAnsi="Arial" w:cs="Arial"/>
          <w:sz w:val="18"/>
          <w:szCs w:val="18"/>
        </w:rPr>
        <w:t xml:space="preserve"> 90°around their Y-axis (roll). This enables them to cover a full range of motions. The </w:t>
      </w:r>
      <w:proofErr w:type="spellStart"/>
      <w:r w:rsidRPr="00700823">
        <w:rPr>
          <w:rFonts w:ascii="Arial" w:hAnsi="Arial" w:cs="Arial"/>
          <w:sz w:val="18"/>
          <w:szCs w:val="18"/>
        </w:rPr>
        <w:t>CANopen</w:t>
      </w:r>
      <w:proofErr w:type="spellEnd"/>
      <w:r w:rsidRPr="00700823">
        <w:rPr>
          <w:rFonts w:ascii="Arial" w:hAnsi="Arial" w:cs="Arial"/>
          <w:sz w:val="18"/>
          <w:szCs w:val="18"/>
        </w:rPr>
        <w:t xml:space="preserve"> communications interface is currently supported, with analog, SAE J-1939 and Modbus interfaces soon to be introduced.</w:t>
      </w:r>
      <w:r w:rsidR="005479FD" w:rsidRPr="00700823">
        <w:rPr>
          <w:rFonts w:ascii="Arial" w:hAnsi="Arial"/>
          <w:sz w:val="18"/>
          <w:szCs w:val="18"/>
        </w:rPr>
        <w:t xml:space="preserve"> </w:t>
      </w:r>
      <w:r w:rsidRPr="00700823">
        <w:rPr>
          <w:rFonts w:ascii="Arial" w:hAnsi="Arial"/>
          <w:sz w:val="18"/>
          <w:szCs w:val="18"/>
        </w:rPr>
        <w:t>Durable plastic or extra-r</w:t>
      </w:r>
      <w:r w:rsidR="000D1503" w:rsidRPr="00700823">
        <w:rPr>
          <w:rFonts w:ascii="Arial" w:hAnsi="Arial"/>
          <w:sz w:val="18"/>
          <w:szCs w:val="18"/>
        </w:rPr>
        <w:t>ugged a</w:t>
      </w:r>
      <w:r w:rsidR="005D78FE" w:rsidRPr="00700823">
        <w:rPr>
          <w:rFonts w:ascii="Arial" w:hAnsi="Arial" w:cs="Arial"/>
          <w:sz w:val="18"/>
          <w:szCs w:val="18"/>
        </w:rPr>
        <w:t>luminum housings are offered.</w:t>
      </w:r>
      <w:r w:rsidR="00A15649" w:rsidRPr="00700823">
        <w:rPr>
          <w:rFonts w:ascii="Arial" w:hAnsi="Arial" w:cs="Arial"/>
          <w:sz w:val="18"/>
          <w:szCs w:val="18"/>
        </w:rPr>
        <w:t xml:space="preserve"> </w:t>
      </w:r>
    </w:p>
    <w:p w14:paraId="75523411" w14:textId="77777777" w:rsidR="00952DD9" w:rsidRPr="00952DD9" w:rsidRDefault="00952DD9" w:rsidP="00952DD9"/>
    <w:p w14:paraId="6DA45720" w14:textId="77777777" w:rsidR="00200BE1" w:rsidRPr="00700823" w:rsidRDefault="00200BE1" w:rsidP="00700823">
      <w:pPr>
        <w:spacing w:after="0" w:line="360" w:lineRule="auto"/>
        <w:jc w:val="both"/>
        <w:rPr>
          <w:rFonts w:ascii="Arial" w:hAnsi="Arial" w:cs="Arial"/>
          <w:b/>
          <w:sz w:val="14"/>
          <w:szCs w:val="14"/>
        </w:rPr>
      </w:pPr>
      <w:r w:rsidRPr="00700823">
        <w:rPr>
          <w:rFonts w:ascii="Arial" w:hAnsi="Arial" w:cs="Arial"/>
          <w:b/>
          <w:sz w:val="14"/>
          <w:szCs w:val="14"/>
        </w:rPr>
        <w:t>About FRABA and POSITAL</w:t>
      </w:r>
    </w:p>
    <w:p w14:paraId="54AF56A4" w14:textId="77777777" w:rsidR="00200BE1" w:rsidRPr="00700823" w:rsidRDefault="00200BE1" w:rsidP="00700823">
      <w:pPr>
        <w:spacing w:line="360" w:lineRule="auto"/>
        <w:jc w:val="both"/>
        <w:rPr>
          <w:rFonts w:ascii="Arial" w:hAnsi="Arial"/>
          <w:bCs/>
          <w:sz w:val="14"/>
          <w:szCs w:val="14"/>
        </w:rPr>
      </w:pPr>
      <w:r w:rsidRPr="00700823">
        <w:rPr>
          <w:rFonts w:ascii="Arial" w:hAnsi="Arial" w:cs="Arial"/>
          <w:sz w:val="14"/>
          <w:szCs w:val="14"/>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700823">
        <w:rPr>
          <w:rFonts w:ascii="Arial" w:hAnsi="Arial" w:cs="Arial"/>
          <w:sz w:val="14"/>
          <w:szCs w:val="14"/>
        </w:rPr>
        <w:t>IIoT</w:t>
      </w:r>
      <w:proofErr w:type="spellEnd"/>
      <w:r w:rsidRPr="00700823">
        <w:rPr>
          <w:rFonts w:ascii="Arial" w:hAnsi="Arial" w:cs="Arial"/>
          <w:sz w:val="14"/>
          <w:szCs w:val="14"/>
        </w:rPr>
        <w:t xml:space="preserve">), offering customers the benefits of built-to-order products combined with the price advantages of mass-production. POSITAL is a member of the international FRABA group, whose history </w:t>
      </w:r>
      <w:proofErr w:type="gramStart"/>
      <w:r w:rsidRPr="00700823">
        <w:rPr>
          <w:rFonts w:ascii="Arial" w:hAnsi="Arial" w:cs="Arial"/>
          <w:sz w:val="14"/>
          <w:szCs w:val="14"/>
        </w:rPr>
        <w:t>dates back to</w:t>
      </w:r>
      <w:proofErr w:type="gramEnd"/>
      <w:r w:rsidRPr="00700823">
        <w:rPr>
          <w:rFonts w:ascii="Arial" w:hAnsi="Arial" w:cs="Arial"/>
          <w:sz w:val="14"/>
          <w:szCs w:val="14"/>
        </w:rPr>
        <w:t xml:space="preserve"> 1918, when its predecessor, </w:t>
      </w:r>
      <w:r w:rsidRPr="00700823">
        <w:rPr>
          <w:rFonts w:ascii="Arial" w:hAnsi="Arial" w:cs="Arial"/>
          <w:b/>
          <w:sz w:val="14"/>
          <w:szCs w:val="14"/>
        </w:rPr>
        <w:t>Fr</w:t>
      </w:r>
      <w:r w:rsidRPr="00700823">
        <w:rPr>
          <w:rFonts w:ascii="Arial" w:hAnsi="Arial" w:cs="Arial"/>
          <w:sz w:val="14"/>
          <w:szCs w:val="14"/>
        </w:rPr>
        <w:t xml:space="preserve">anz </w:t>
      </w:r>
      <w:r w:rsidRPr="00700823">
        <w:rPr>
          <w:rFonts w:ascii="Arial" w:hAnsi="Arial" w:cs="Arial"/>
          <w:b/>
          <w:sz w:val="14"/>
          <w:szCs w:val="14"/>
        </w:rPr>
        <w:t>Ba</w:t>
      </w:r>
      <w:r w:rsidRPr="00700823">
        <w:rPr>
          <w:rFonts w:ascii="Arial" w:hAnsi="Arial" w:cs="Arial"/>
          <w:sz w:val="14"/>
          <w:szCs w:val="14"/>
        </w:rPr>
        <w:t xml:space="preserve">umgartner </w:t>
      </w:r>
      <w:proofErr w:type="spellStart"/>
      <w:r w:rsidRPr="00700823">
        <w:rPr>
          <w:rFonts w:ascii="Arial" w:hAnsi="Arial" w:cs="Arial"/>
          <w:sz w:val="14"/>
          <w:szCs w:val="14"/>
        </w:rPr>
        <w:t>elektrische</w:t>
      </w:r>
      <w:proofErr w:type="spellEnd"/>
      <w:r w:rsidRPr="00700823">
        <w:rPr>
          <w:rFonts w:ascii="Arial" w:hAnsi="Arial" w:cs="Arial"/>
          <w:sz w:val="14"/>
          <w:szCs w:val="14"/>
        </w:rPr>
        <w:t xml:space="preserve"> </w:t>
      </w:r>
      <w:proofErr w:type="spellStart"/>
      <w:r w:rsidRPr="00700823">
        <w:rPr>
          <w:rFonts w:ascii="Arial" w:hAnsi="Arial" w:cs="Arial"/>
          <w:sz w:val="14"/>
          <w:szCs w:val="14"/>
        </w:rPr>
        <w:t>Apparate</w:t>
      </w:r>
      <w:proofErr w:type="spellEnd"/>
      <w:r w:rsidRPr="00700823">
        <w:rPr>
          <w:rFonts w:ascii="Arial" w:hAnsi="Arial" w:cs="Arial"/>
          <w:sz w:val="14"/>
          <w:szCs w:val="14"/>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14:paraId="571D0B9E" w14:textId="77777777" w:rsidR="008F3F41" w:rsidRDefault="008F3F41" w:rsidP="00200BE1">
      <w:pPr>
        <w:pStyle w:val="Heading6"/>
        <w:rPr>
          <w:rFonts w:ascii="Arial" w:hAnsi="Arial" w:cs="Arial"/>
          <w:b/>
          <w:i w:val="0"/>
        </w:rPr>
      </w:pPr>
    </w:p>
    <w:p w14:paraId="1053972D" w14:textId="77777777" w:rsidR="008F3F41" w:rsidRDefault="008F3F41" w:rsidP="00200BE1">
      <w:pPr>
        <w:pStyle w:val="Heading6"/>
        <w:rPr>
          <w:rFonts w:ascii="Arial" w:hAnsi="Arial" w:cs="Arial"/>
          <w:b/>
          <w:i w:val="0"/>
        </w:rPr>
      </w:pPr>
    </w:p>
    <w:p w14:paraId="30F83262" w14:textId="3082FA7E" w:rsidR="00700823" w:rsidRPr="00700823" w:rsidRDefault="00700823" w:rsidP="00700823">
      <w:pPr>
        <w:spacing w:after="0"/>
        <w:rPr>
          <w:rFonts w:ascii="Arial" w:eastAsia="Tahoma" w:hAnsi="Arial" w:cs="Arial"/>
          <w:sz w:val="18"/>
          <w:szCs w:val="18"/>
        </w:rPr>
      </w:pPr>
      <w:r w:rsidRPr="00700823">
        <w:rPr>
          <w:rStyle w:val="hps"/>
          <w:rFonts w:ascii="Arial" w:hAnsi="Arial" w:cs="Arial"/>
          <w:b/>
          <w:bCs/>
          <w:sz w:val="18"/>
          <w:szCs w:val="18"/>
          <w:u w:val="single"/>
        </w:rPr>
        <w:t>Contact</w:t>
      </w:r>
    </w:p>
    <w:p w14:paraId="3CB1ACA0" w14:textId="20AEE2A9" w:rsidR="00700823" w:rsidRPr="00700823" w:rsidRDefault="00700823" w:rsidP="00700823">
      <w:pPr>
        <w:spacing w:after="0"/>
        <w:rPr>
          <w:rStyle w:val="hps"/>
          <w:rFonts w:ascii="Arial" w:hAnsi="Arial" w:cs="Arial"/>
          <w:sz w:val="18"/>
          <w:szCs w:val="18"/>
        </w:rPr>
      </w:pPr>
      <w:r w:rsidRPr="00700823">
        <w:rPr>
          <w:rStyle w:val="hps"/>
          <w:rFonts w:ascii="Arial" w:hAnsi="Arial" w:cs="Arial"/>
          <w:sz w:val="18"/>
          <w:szCs w:val="18"/>
        </w:rPr>
        <w:t>Janin Halberg</w:t>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Martin Wendland</w:t>
      </w:r>
    </w:p>
    <w:p w14:paraId="07384A80" w14:textId="77777777" w:rsidR="00700823" w:rsidRPr="00700823" w:rsidRDefault="00700823" w:rsidP="00700823">
      <w:pPr>
        <w:spacing w:after="0"/>
        <w:rPr>
          <w:rStyle w:val="hps"/>
          <w:rFonts w:ascii="Arial" w:hAnsi="Arial" w:cs="Arial"/>
          <w:sz w:val="18"/>
          <w:szCs w:val="18"/>
        </w:rPr>
      </w:pPr>
      <w:r w:rsidRPr="00700823">
        <w:rPr>
          <w:rStyle w:val="hps"/>
          <w:rFonts w:ascii="Arial" w:hAnsi="Arial" w:cs="Arial"/>
          <w:sz w:val="18"/>
          <w:szCs w:val="18"/>
        </w:rPr>
        <w:t>POSITAL-FRABA</w:t>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t>PR Toolbox</w:t>
      </w:r>
    </w:p>
    <w:p w14:paraId="158EB1D9" w14:textId="0267AD0A" w:rsidR="00700823" w:rsidRPr="00700823" w:rsidRDefault="00700823" w:rsidP="00700823">
      <w:pPr>
        <w:spacing w:after="0"/>
        <w:rPr>
          <w:rStyle w:val="hps"/>
          <w:rFonts w:ascii="Arial" w:hAnsi="Arial" w:cs="Arial"/>
          <w:sz w:val="18"/>
          <w:szCs w:val="18"/>
        </w:rPr>
      </w:pPr>
      <w:proofErr w:type="spellStart"/>
      <w:r>
        <w:rPr>
          <w:rStyle w:val="hps"/>
          <w:rFonts w:ascii="Arial" w:hAnsi="Arial" w:cs="Arial"/>
          <w:sz w:val="18"/>
          <w:szCs w:val="18"/>
        </w:rPr>
        <w:t>Zeppelinstr</w:t>
      </w:r>
      <w:proofErr w:type="spellEnd"/>
      <w:r>
        <w:rPr>
          <w:rStyle w:val="hps"/>
          <w:rFonts w:ascii="Arial" w:hAnsi="Arial" w:cs="Arial"/>
          <w:sz w:val="18"/>
          <w:szCs w:val="18"/>
        </w:rPr>
        <w:t>. 2</w:t>
      </w:r>
      <w:r>
        <w:rPr>
          <w:rStyle w:val="hps"/>
          <w:rFonts w:ascii="Arial" w:hAnsi="Arial" w:cs="Arial"/>
          <w:sz w:val="18"/>
          <w:szCs w:val="18"/>
        </w:rPr>
        <w:tab/>
      </w:r>
      <w:r>
        <w:rPr>
          <w:rStyle w:val="hps"/>
          <w:rFonts w:ascii="Arial" w:hAnsi="Arial" w:cs="Arial"/>
          <w:sz w:val="18"/>
          <w:szCs w:val="18"/>
        </w:rPr>
        <w:tab/>
      </w:r>
      <w:r>
        <w:rPr>
          <w:rStyle w:val="hps"/>
          <w:rFonts w:ascii="Arial" w:hAnsi="Arial" w:cs="Arial"/>
          <w:sz w:val="18"/>
          <w:szCs w:val="18"/>
        </w:rPr>
        <w:tab/>
      </w:r>
      <w:r>
        <w:rPr>
          <w:rStyle w:val="hps"/>
          <w:rFonts w:ascii="Arial" w:hAnsi="Arial" w:cs="Arial"/>
          <w:sz w:val="18"/>
          <w:szCs w:val="18"/>
        </w:rPr>
        <w:tab/>
      </w:r>
      <w:r w:rsidRPr="00700823">
        <w:rPr>
          <w:rStyle w:val="hps"/>
          <w:rFonts w:ascii="Arial" w:hAnsi="Arial" w:cs="Arial"/>
          <w:sz w:val="18"/>
          <w:szCs w:val="18"/>
        </w:rPr>
        <w:t>126 Neville Park Blvd.</w:t>
      </w:r>
    </w:p>
    <w:p w14:paraId="1E497ECB" w14:textId="0BDFE05E" w:rsidR="00700823" w:rsidRPr="00700823" w:rsidRDefault="00700823" w:rsidP="00700823">
      <w:pPr>
        <w:spacing w:after="0"/>
        <w:rPr>
          <w:rStyle w:val="hps"/>
          <w:rFonts w:ascii="Arial" w:hAnsi="Arial" w:cs="Arial"/>
          <w:sz w:val="18"/>
          <w:szCs w:val="18"/>
        </w:rPr>
      </w:pPr>
      <w:r>
        <w:rPr>
          <w:rStyle w:val="hps"/>
          <w:rFonts w:ascii="Arial" w:hAnsi="Arial" w:cs="Arial"/>
          <w:sz w:val="18"/>
          <w:szCs w:val="18"/>
        </w:rPr>
        <w:t>50667 Köln</w:t>
      </w:r>
      <w:r>
        <w:rPr>
          <w:rStyle w:val="hps"/>
          <w:rFonts w:ascii="Arial" w:hAnsi="Arial" w:cs="Arial"/>
          <w:sz w:val="18"/>
          <w:szCs w:val="18"/>
        </w:rPr>
        <w:tab/>
      </w:r>
      <w:r>
        <w:rPr>
          <w:rStyle w:val="hps"/>
          <w:rFonts w:ascii="Arial" w:hAnsi="Arial" w:cs="Arial"/>
          <w:sz w:val="18"/>
          <w:szCs w:val="18"/>
        </w:rPr>
        <w:tab/>
      </w:r>
      <w:r>
        <w:rPr>
          <w:rStyle w:val="hps"/>
          <w:rFonts w:ascii="Arial" w:hAnsi="Arial" w:cs="Arial"/>
          <w:sz w:val="18"/>
          <w:szCs w:val="18"/>
        </w:rPr>
        <w:tab/>
      </w:r>
      <w:r>
        <w:rPr>
          <w:rStyle w:val="hps"/>
          <w:rFonts w:ascii="Arial" w:hAnsi="Arial" w:cs="Arial"/>
          <w:sz w:val="18"/>
          <w:szCs w:val="18"/>
        </w:rPr>
        <w:tab/>
      </w:r>
      <w:r w:rsidRPr="00700823">
        <w:rPr>
          <w:rStyle w:val="hps"/>
          <w:rFonts w:ascii="Arial" w:hAnsi="Arial" w:cs="Arial"/>
          <w:sz w:val="18"/>
          <w:szCs w:val="18"/>
        </w:rPr>
        <w:t>Toronto, Canada</w:t>
      </w:r>
    </w:p>
    <w:p w14:paraId="0491E4A0" w14:textId="77777777" w:rsidR="00700823" w:rsidRPr="00700823" w:rsidRDefault="00700823" w:rsidP="00700823">
      <w:pPr>
        <w:spacing w:after="0"/>
        <w:rPr>
          <w:rStyle w:val="hps"/>
          <w:rFonts w:ascii="Arial" w:hAnsi="Arial" w:cs="Arial"/>
          <w:sz w:val="18"/>
          <w:szCs w:val="18"/>
        </w:rPr>
      </w:pPr>
      <w:r w:rsidRPr="00700823">
        <w:rPr>
          <w:rStyle w:val="hps"/>
          <w:rFonts w:ascii="Arial" w:hAnsi="Arial" w:cs="Arial"/>
          <w:sz w:val="18"/>
          <w:szCs w:val="18"/>
        </w:rPr>
        <w:t>Tel.: +49 221-96213-399</w:t>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t>Tel.: 001-416-8308797 / +49-160-99127473</w:t>
      </w:r>
    </w:p>
    <w:p w14:paraId="6BFC8E69" w14:textId="77777777" w:rsidR="00700823" w:rsidRPr="00700823" w:rsidRDefault="00700823" w:rsidP="00700823">
      <w:pPr>
        <w:spacing w:after="0"/>
        <w:rPr>
          <w:rStyle w:val="hps"/>
          <w:rFonts w:ascii="Arial" w:hAnsi="Arial" w:cs="Arial"/>
          <w:sz w:val="18"/>
          <w:szCs w:val="18"/>
        </w:rPr>
      </w:pPr>
      <w:hyperlink r:id="rId7" w:history="1">
        <w:r w:rsidRPr="00700823">
          <w:rPr>
            <w:rStyle w:val="Hyperlink2"/>
            <w:color w:val="auto"/>
            <w:sz w:val="18"/>
            <w:szCs w:val="18"/>
            <w:u w:val="none"/>
          </w:rPr>
          <w:t>janin.halberg@fraba.com</w:t>
        </w:r>
      </w:hyperlink>
      <w:r w:rsidRPr="00700823">
        <w:rPr>
          <w:rStyle w:val="hps"/>
          <w:rFonts w:ascii="Arial" w:hAnsi="Arial" w:cs="Arial"/>
          <w:sz w:val="18"/>
          <w:szCs w:val="18"/>
        </w:rPr>
        <w:t xml:space="preserve"> </w:t>
      </w:r>
      <w:r w:rsidRPr="00700823">
        <w:rPr>
          <w:rStyle w:val="hps"/>
          <w:rFonts w:ascii="Arial" w:hAnsi="Arial" w:cs="Arial"/>
          <w:sz w:val="18"/>
          <w:szCs w:val="18"/>
        </w:rPr>
        <w:tab/>
      </w:r>
      <w:r w:rsidRPr="00700823">
        <w:rPr>
          <w:rStyle w:val="hps"/>
          <w:rFonts w:ascii="Arial" w:hAnsi="Arial" w:cs="Arial"/>
          <w:sz w:val="18"/>
          <w:szCs w:val="18"/>
        </w:rPr>
        <w:tab/>
      </w:r>
      <w:r w:rsidRPr="00700823">
        <w:rPr>
          <w:rStyle w:val="hps"/>
          <w:rFonts w:ascii="Arial" w:hAnsi="Arial" w:cs="Arial"/>
          <w:sz w:val="18"/>
          <w:szCs w:val="18"/>
        </w:rPr>
        <w:tab/>
      </w:r>
      <w:hyperlink r:id="rId8" w:history="1">
        <w:r w:rsidRPr="00700823">
          <w:rPr>
            <w:rStyle w:val="Hyperlink3"/>
            <w:color w:val="auto"/>
            <w:sz w:val="18"/>
            <w:szCs w:val="18"/>
            <w:u w:val="none"/>
          </w:rPr>
          <w:t>mwendland@pr-toolbox.com</w:t>
        </w:r>
      </w:hyperlink>
    </w:p>
    <w:p w14:paraId="52F04C80" w14:textId="77777777" w:rsidR="00700823" w:rsidRPr="00700823" w:rsidRDefault="00700823" w:rsidP="00700823">
      <w:pPr>
        <w:spacing w:after="0"/>
        <w:rPr>
          <w:rFonts w:ascii="Arial" w:hAnsi="Arial" w:cs="Arial"/>
          <w:sz w:val="18"/>
          <w:szCs w:val="18"/>
        </w:rPr>
      </w:pPr>
    </w:p>
    <w:p w14:paraId="67B3BC2A" w14:textId="77777777" w:rsidR="00700823" w:rsidRPr="00700823" w:rsidRDefault="00700823" w:rsidP="00700823">
      <w:pPr>
        <w:spacing w:after="0"/>
        <w:rPr>
          <w:rFonts w:ascii="Arial" w:hAnsi="Arial" w:cs="Arial"/>
          <w:sz w:val="18"/>
          <w:szCs w:val="18"/>
        </w:rPr>
      </w:pPr>
      <w:r w:rsidRPr="00700823">
        <w:rPr>
          <w:rStyle w:val="Hyperlink4"/>
          <w:b w:val="0"/>
          <w:color w:val="auto"/>
          <w:sz w:val="18"/>
          <w:szCs w:val="18"/>
          <w:u w:val="none"/>
        </w:rPr>
        <w:t>www.posital</w:t>
      </w:r>
      <w:r w:rsidRPr="00700823">
        <w:rPr>
          <w:rStyle w:val="hps"/>
          <w:rFonts w:ascii="Arial" w:hAnsi="Arial" w:cs="Arial"/>
          <w:bCs/>
          <w:sz w:val="18"/>
          <w:szCs w:val="18"/>
        </w:rPr>
        <w:t>.de</w:t>
      </w:r>
      <w:r w:rsidRPr="00700823">
        <w:rPr>
          <w:rStyle w:val="hps"/>
          <w:rFonts w:ascii="Arial" w:hAnsi="Arial" w:cs="Arial"/>
          <w:bCs/>
          <w:sz w:val="18"/>
          <w:szCs w:val="18"/>
        </w:rPr>
        <w:tab/>
      </w:r>
    </w:p>
    <w:p w14:paraId="0262CCE2" w14:textId="77777777" w:rsidR="003420F7" w:rsidRPr="00921AFC" w:rsidRDefault="003420F7" w:rsidP="00921AFC"/>
    <w:sectPr w:rsidR="003420F7" w:rsidRPr="00921AFC">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944BD" w14:textId="77777777" w:rsidR="008F3F41" w:rsidRDefault="008F3F41" w:rsidP="002D6106">
      <w:pPr>
        <w:spacing w:after="0" w:line="240" w:lineRule="auto"/>
      </w:pPr>
      <w:r>
        <w:separator/>
      </w:r>
    </w:p>
  </w:endnote>
  <w:endnote w:type="continuationSeparator" w:id="0">
    <w:p w14:paraId="25450D3C" w14:textId="77777777" w:rsidR="008F3F41" w:rsidRDefault="008F3F41" w:rsidP="002D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Calibr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5ABDC4" w14:textId="77777777" w:rsidR="008F3F41" w:rsidRDefault="008F3F41" w:rsidP="002D6106">
      <w:pPr>
        <w:spacing w:after="0" w:line="240" w:lineRule="auto"/>
      </w:pPr>
      <w:r>
        <w:separator/>
      </w:r>
    </w:p>
  </w:footnote>
  <w:footnote w:type="continuationSeparator" w:id="0">
    <w:p w14:paraId="7B028976" w14:textId="77777777" w:rsidR="008F3F41" w:rsidRDefault="008F3F41" w:rsidP="002D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FF99F" w14:textId="77777777" w:rsidR="008F3F41" w:rsidRDefault="008F3F41" w:rsidP="0053305A">
    <w:pPr>
      <w:pStyle w:val="Header"/>
      <w:jc w:val="center"/>
    </w:pPr>
    <w:r>
      <w:rPr>
        <w:noProof/>
        <w:lang w:val="de-DE" w:eastAsia="de-DE"/>
      </w:rPr>
      <w:drawing>
        <wp:inline distT="0" distB="0" distL="0" distR="0" wp14:anchorId="7B1F2538" wp14:editId="74E3BE8A">
          <wp:extent cx="2464904" cy="98429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AL_FRABA_New.JPG"/>
                  <pic:cNvPicPr/>
                </pic:nvPicPr>
                <pic:blipFill>
                  <a:blip r:embed="rId1" cstate="screen">
                    <a:extLst>
                      <a:ext uri="{28A0092B-C50C-407E-A947-70E740481C1C}">
                        <a14:useLocalDpi xmlns:a14="http://schemas.microsoft.com/office/drawing/2010/main"/>
                      </a:ext>
                    </a:extLst>
                  </a:blip>
                  <a:stretch>
                    <a:fillRect/>
                  </a:stretch>
                </pic:blipFill>
                <pic:spPr>
                  <a:xfrm>
                    <a:off x="0" y="0"/>
                    <a:ext cx="2470232" cy="9864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F0E"/>
    <w:rsid w:val="000D1503"/>
    <w:rsid w:val="00117A37"/>
    <w:rsid w:val="001D06BB"/>
    <w:rsid w:val="00200BE1"/>
    <w:rsid w:val="0026776E"/>
    <w:rsid w:val="00276A2C"/>
    <w:rsid w:val="002D6106"/>
    <w:rsid w:val="00315D08"/>
    <w:rsid w:val="00331EDA"/>
    <w:rsid w:val="003420F7"/>
    <w:rsid w:val="003654F5"/>
    <w:rsid w:val="00456C56"/>
    <w:rsid w:val="00481A2A"/>
    <w:rsid w:val="0053305A"/>
    <w:rsid w:val="005479FD"/>
    <w:rsid w:val="005D78FE"/>
    <w:rsid w:val="00647936"/>
    <w:rsid w:val="00696555"/>
    <w:rsid w:val="006B0B38"/>
    <w:rsid w:val="006D6849"/>
    <w:rsid w:val="00700823"/>
    <w:rsid w:val="00716A13"/>
    <w:rsid w:val="0076314D"/>
    <w:rsid w:val="007879FD"/>
    <w:rsid w:val="007A0CC2"/>
    <w:rsid w:val="007E619D"/>
    <w:rsid w:val="007F478E"/>
    <w:rsid w:val="00830CB9"/>
    <w:rsid w:val="008F3F41"/>
    <w:rsid w:val="008F5FD2"/>
    <w:rsid w:val="009115EC"/>
    <w:rsid w:val="00921AFC"/>
    <w:rsid w:val="00946E54"/>
    <w:rsid w:val="00952DD9"/>
    <w:rsid w:val="009A1F0E"/>
    <w:rsid w:val="00A1398A"/>
    <w:rsid w:val="00A15649"/>
    <w:rsid w:val="00A524B3"/>
    <w:rsid w:val="00AE2475"/>
    <w:rsid w:val="00C46F0E"/>
    <w:rsid w:val="00CD15CB"/>
    <w:rsid w:val="00D62A99"/>
    <w:rsid w:val="00DC347F"/>
    <w:rsid w:val="00DE50CE"/>
    <w:rsid w:val="00F10FDF"/>
    <w:rsid w:val="00F25C28"/>
    <w:rsid w:val="00F76A8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29770"/>
  <w15:docId w15:val="{CD005A61-9556-48EF-9C68-0486B5CD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3305A"/>
    <w:rPr>
      <w:rFonts w:ascii="Calibri" w:eastAsiaTheme="minorEastAsia" w:hAnsi="Calibri" w:cs="Times New Roman"/>
      <w:lang w:val="en-US"/>
    </w:rPr>
  </w:style>
  <w:style w:type="paragraph" w:styleId="Heading1">
    <w:name w:val="heading 1"/>
    <w:basedOn w:val="Normal"/>
    <w:next w:val="Normal"/>
    <w:link w:val="Heading1Char"/>
    <w:qFormat/>
    <w:rsid w:val="0053305A"/>
    <w:pPr>
      <w:keepNext/>
      <w:spacing w:after="0" w:line="240" w:lineRule="auto"/>
      <w:outlineLvl w:val="0"/>
    </w:pPr>
    <w:rPr>
      <w:rFonts w:ascii="Arial" w:eastAsia="Times New Roman" w:hAnsi="Arial"/>
      <w:b/>
      <w:sz w:val="32"/>
      <w:szCs w:val="20"/>
      <w:lang w:val="de-DE" w:eastAsia="de-DE"/>
    </w:rPr>
  </w:style>
  <w:style w:type="paragraph" w:styleId="Heading6">
    <w:name w:val="heading 6"/>
    <w:basedOn w:val="Normal"/>
    <w:next w:val="Normal"/>
    <w:link w:val="Heading6Char"/>
    <w:uiPriority w:val="9"/>
    <w:semiHidden/>
    <w:unhideWhenUsed/>
    <w:qFormat/>
    <w:rsid w:val="00830CB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106"/>
    <w:pPr>
      <w:tabs>
        <w:tab w:val="center" w:pos="4680"/>
        <w:tab w:val="right" w:pos="9360"/>
      </w:tabs>
      <w:spacing w:after="0" w:line="240" w:lineRule="auto"/>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2D6106"/>
  </w:style>
  <w:style w:type="paragraph" w:styleId="Footer">
    <w:name w:val="footer"/>
    <w:basedOn w:val="Normal"/>
    <w:link w:val="FooterChar"/>
    <w:uiPriority w:val="99"/>
    <w:unhideWhenUsed/>
    <w:rsid w:val="002D6106"/>
    <w:pPr>
      <w:tabs>
        <w:tab w:val="center" w:pos="4680"/>
        <w:tab w:val="right" w:pos="9360"/>
      </w:tabs>
      <w:spacing w:after="0" w:line="240" w:lineRule="auto"/>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2D6106"/>
  </w:style>
  <w:style w:type="paragraph" w:styleId="BalloonText">
    <w:name w:val="Balloon Text"/>
    <w:basedOn w:val="Normal"/>
    <w:link w:val="BalloonTextChar"/>
    <w:uiPriority w:val="99"/>
    <w:semiHidden/>
    <w:unhideWhenUsed/>
    <w:rsid w:val="002D6106"/>
    <w:pPr>
      <w:spacing w:after="0" w:line="240" w:lineRule="auto"/>
    </w:pPr>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2D6106"/>
    <w:rPr>
      <w:rFonts w:ascii="Tahoma" w:hAnsi="Tahoma" w:cs="Tahoma"/>
      <w:sz w:val="16"/>
      <w:szCs w:val="16"/>
    </w:rPr>
  </w:style>
  <w:style w:type="character" w:customStyle="1" w:styleId="Heading1Char">
    <w:name w:val="Heading 1 Char"/>
    <w:basedOn w:val="DefaultParagraphFont"/>
    <w:link w:val="Heading1"/>
    <w:rsid w:val="0053305A"/>
    <w:rPr>
      <w:rFonts w:ascii="Arial" w:eastAsia="Times New Roman" w:hAnsi="Arial" w:cs="Times New Roman"/>
      <w:b/>
      <w:sz w:val="32"/>
      <w:szCs w:val="20"/>
      <w:lang w:val="de-DE" w:eastAsia="de-DE"/>
    </w:rPr>
  </w:style>
  <w:style w:type="character" w:customStyle="1" w:styleId="Heading6Char">
    <w:name w:val="Heading 6 Char"/>
    <w:basedOn w:val="DefaultParagraphFont"/>
    <w:link w:val="Heading6"/>
    <w:uiPriority w:val="9"/>
    <w:semiHidden/>
    <w:rsid w:val="00830CB9"/>
    <w:rPr>
      <w:rFonts w:asciiTheme="majorHAnsi" w:eastAsiaTheme="majorEastAsia" w:hAnsiTheme="majorHAnsi" w:cstheme="majorBidi"/>
      <w:i/>
      <w:iCs/>
      <w:color w:val="243F60" w:themeColor="accent1" w:themeShade="7F"/>
      <w:lang w:val="en-US"/>
    </w:rPr>
  </w:style>
  <w:style w:type="paragraph" w:styleId="BodyText">
    <w:name w:val="Body Text"/>
    <w:basedOn w:val="Normal"/>
    <w:link w:val="BodyTextChar"/>
    <w:semiHidden/>
    <w:rsid w:val="00830CB9"/>
    <w:pPr>
      <w:spacing w:after="0" w:line="240" w:lineRule="auto"/>
    </w:pPr>
    <w:rPr>
      <w:rFonts w:ascii="Arial" w:eastAsia="Times New Roman" w:hAnsi="Arial"/>
      <w:sz w:val="24"/>
      <w:szCs w:val="20"/>
      <w:lang w:val="de-DE" w:eastAsia="de-DE"/>
    </w:rPr>
  </w:style>
  <w:style w:type="character" w:customStyle="1" w:styleId="BodyTextChar">
    <w:name w:val="Body Text Char"/>
    <w:basedOn w:val="DefaultParagraphFont"/>
    <w:link w:val="BodyText"/>
    <w:semiHidden/>
    <w:rsid w:val="00830CB9"/>
    <w:rPr>
      <w:rFonts w:ascii="Arial" w:eastAsia="Times New Roman" w:hAnsi="Arial" w:cs="Times New Roman"/>
      <w:sz w:val="24"/>
      <w:szCs w:val="20"/>
      <w:lang w:val="de-DE" w:eastAsia="de-DE"/>
    </w:rPr>
  </w:style>
  <w:style w:type="character" w:customStyle="1" w:styleId="apple-style-span">
    <w:name w:val="apple-style-span"/>
    <w:rsid w:val="00830CB9"/>
  </w:style>
  <w:style w:type="character" w:styleId="CommentReference">
    <w:name w:val="annotation reference"/>
    <w:basedOn w:val="DefaultParagraphFont"/>
    <w:uiPriority w:val="99"/>
    <w:semiHidden/>
    <w:unhideWhenUsed/>
    <w:rsid w:val="00A15649"/>
    <w:rPr>
      <w:sz w:val="16"/>
      <w:szCs w:val="16"/>
    </w:rPr>
  </w:style>
  <w:style w:type="paragraph" w:styleId="CommentText">
    <w:name w:val="annotation text"/>
    <w:basedOn w:val="Normal"/>
    <w:link w:val="CommentTextChar"/>
    <w:uiPriority w:val="99"/>
    <w:semiHidden/>
    <w:unhideWhenUsed/>
    <w:rsid w:val="00A15649"/>
    <w:pPr>
      <w:spacing w:line="240" w:lineRule="auto"/>
    </w:pPr>
    <w:rPr>
      <w:sz w:val="20"/>
      <w:szCs w:val="20"/>
    </w:rPr>
  </w:style>
  <w:style w:type="character" w:customStyle="1" w:styleId="CommentTextChar">
    <w:name w:val="Comment Text Char"/>
    <w:basedOn w:val="DefaultParagraphFont"/>
    <w:link w:val="CommentText"/>
    <w:uiPriority w:val="99"/>
    <w:semiHidden/>
    <w:rsid w:val="00A15649"/>
    <w:rPr>
      <w:rFonts w:ascii="Calibri" w:eastAsiaTheme="minorEastAsia"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5649"/>
    <w:rPr>
      <w:b/>
      <w:bCs/>
    </w:rPr>
  </w:style>
  <w:style w:type="character" w:customStyle="1" w:styleId="CommentSubjectChar">
    <w:name w:val="Comment Subject Char"/>
    <w:basedOn w:val="CommentTextChar"/>
    <w:link w:val="CommentSubject"/>
    <w:uiPriority w:val="99"/>
    <w:semiHidden/>
    <w:rsid w:val="00A15649"/>
    <w:rPr>
      <w:rFonts w:ascii="Calibri" w:eastAsiaTheme="minorEastAsia" w:hAnsi="Calibri" w:cs="Times New Roman"/>
      <w:b/>
      <w:bCs/>
      <w:sz w:val="20"/>
      <w:szCs w:val="20"/>
      <w:lang w:val="en-US"/>
    </w:rPr>
  </w:style>
  <w:style w:type="character" w:styleId="Hyperlink">
    <w:name w:val="Hyperlink"/>
    <w:uiPriority w:val="99"/>
    <w:unhideWhenUsed/>
    <w:rsid w:val="00200BE1"/>
    <w:rPr>
      <w:color w:val="0000FF"/>
      <w:u w:val="single"/>
    </w:rPr>
  </w:style>
  <w:style w:type="character" w:customStyle="1" w:styleId="Hyperlink0">
    <w:name w:val="Hyperlink.0"/>
    <w:rsid w:val="008F3F41"/>
    <w:rPr>
      <w:rFonts w:ascii="Arial" w:eastAsia="Arial" w:hAnsi="Arial" w:cs="Arial"/>
    </w:rPr>
  </w:style>
  <w:style w:type="character" w:customStyle="1" w:styleId="hps">
    <w:name w:val="hps"/>
    <w:rsid w:val="00700823"/>
  </w:style>
  <w:style w:type="character" w:customStyle="1" w:styleId="Hyperlink2">
    <w:name w:val="Hyperlink.2"/>
    <w:rsid w:val="00700823"/>
    <w:rPr>
      <w:rFonts w:ascii="Arial" w:eastAsia="Arial" w:hAnsi="Arial" w:cs="Arial"/>
      <w:color w:val="0000FF"/>
      <w:sz w:val="26"/>
      <w:szCs w:val="26"/>
      <w:u w:val="single" w:color="0000FF"/>
      <w:lang w:val="en-US"/>
    </w:rPr>
  </w:style>
  <w:style w:type="character" w:customStyle="1" w:styleId="Hyperlink3">
    <w:name w:val="Hyperlink.3"/>
    <w:rsid w:val="00700823"/>
    <w:rPr>
      <w:rFonts w:ascii="Arial" w:eastAsia="Arial" w:hAnsi="Arial" w:cs="Arial"/>
      <w:color w:val="0000FF"/>
      <w:sz w:val="26"/>
      <w:szCs w:val="26"/>
      <w:u w:val="single" w:color="0000FF"/>
      <w:lang w:val="en-US"/>
    </w:rPr>
  </w:style>
  <w:style w:type="character" w:customStyle="1" w:styleId="Hyperlink4">
    <w:name w:val="Hyperlink.4"/>
    <w:rsid w:val="00700823"/>
    <w:rPr>
      <w:rFonts w:ascii="Arial" w:eastAsia="Arial" w:hAnsi="Arial" w:cs="Arial"/>
      <w:b/>
      <w:bCs/>
      <w:color w:val="0000FF"/>
      <w:sz w:val="26"/>
      <w:szCs w:val="26"/>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endland@pr-toolbox.com" TargetMode="External"/><Relationship Id="rId3" Type="http://schemas.openxmlformats.org/officeDocument/2006/relationships/webSettings" Target="webSettings.xml"/><Relationship Id="rId7" Type="http://schemas.openxmlformats.org/officeDocument/2006/relationships/hyperlink" Target="mailto:janin.halberg@frab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Janin Halberg</cp:lastModifiedBy>
  <cp:revision>11</cp:revision>
  <dcterms:created xsi:type="dcterms:W3CDTF">2016-09-29T15:30:00Z</dcterms:created>
  <dcterms:modified xsi:type="dcterms:W3CDTF">2017-04-27T06:47:00Z</dcterms:modified>
</cp:coreProperties>
</file>