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6A" w:rsidRPr="00B179E0" w:rsidRDefault="00F9696A" w:rsidP="00F9696A">
      <w:pPr>
        <w:pStyle w:val="Heading1"/>
        <w:spacing w:after="240"/>
        <w:jc w:val="center"/>
        <w:rPr>
          <w:caps/>
          <w:spacing w:val="20"/>
          <w:sz w:val="30"/>
          <w:szCs w:val="30"/>
          <w:lang w:val="en-US"/>
        </w:rPr>
      </w:pPr>
      <w:r>
        <w:rPr>
          <w:b w:val="0"/>
          <w:caps/>
          <w:spacing w:val="20"/>
          <w:sz w:val="30"/>
          <w:szCs w:val="30"/>
          <w:lang w:val="en-US"/>
        </w:rPr>
        <w:t>+++ Press Release</w:t>
      </w:r>
      <w:r w:rsidRPr="00B179E0">
        <w:rPr>
          <w:b w:val="0"/>
          <w:caps/>
          <w:spacing w:val="20"/>
          <w:sz w:val="30"/>
          <w:szCs w:val="30"/>
          <w:lang w:val="en-US"/>
        </w:rPr>
        <w:t>+++</w:t>
      </w:r>
    </w:p>
    <w:p w:rsidR="00F3744B" w:rsidRPr="00F9696A" w:rsidRDefault="00F3744B" w:rsidP="00F9696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87DE0" w:rsidRPr="00F9696A" w:rsidRDefault="0053305A" w:rsidP="00F9696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9696A">
        <w:rPr>
          <w:rFonts w:ascii="Arial" w:hAnsi="Arial" w:cs="Arial"/>
          <w:b/>
          <w:sz w:val="24"/>
          <w:szCs w:val="24"/>
        </w:rPr>
        <w:t xml:space="preserve">POSITAL </w:t>
      </w:r>
      <w:r w:rsidR="0088438C" w:rsidRPr="00F9696A">
        <w:rPr>
          <w:rFonts w:ascii="Arial" w:hAnsi="Arial" w:cs="Arial"/>
          <w:b/>
          <w:sz w:val="24"/>
          <w:szCs w:val="24"/>
        </w:rPr>
        <w:t>Measuring Wheels Turn Rotary Encoders into Linear Position Sensors</w:t>
      </w:r>
    </w:p>
    <w:p w:rsidR="00F9696A" w:rsidRPr="00F9696A" w:rsidRDefault="00F9696A" w:rsidP="00F9696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74866" w:rsidRPr="00F9696A" w:rsidRDefault="00320116" w:rsidP="00F9696A">
      <w:p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F9696A">
        <w:rPr>
          <w:rFonts w:ascii="Arial" w:hAnsi="Arial" w:cs="Arial"/>
          <w:b/>
          <w:sz w:val="20"/>
          <w:szCs w:val="20"/>
        </w:rPr>
        <w:t>Hamilton, New Jersey</w:t>
      </w:r>
      <w:r w:rsidR="0026776E" w:rsidRPr="00F9696A">
        <w:rPr>
          <w:rFonts w:ascii="Arial" w:hAnsi="Arial" w:cs="Arial"/>
          <w:b/>
          <w:sz w:val="20"/>
          <w:szCs w:val="20"/>
        </w:rPr>
        <w:t xml:space="preserve">, </w:t>
      </w:r>
      <w:r w:rsidR="009476E6" w:rsidRPr="00F9696A">
        <w:rPr>
          <w:rFonts w:ascii="Arial" w:hAnsi="Arial" w:cs="Arial"/>
          <w:b/>
          <w:sz w:val="20"/>
          <w:szCs w:val="20"/>
        </w:rPr>
        <w:t>Febru</w:t>
      </w:r>
      <w:r w:rsidR="0088438C" w:rsidRPr="00F9696A">
        <w:rPr>
          <w:rFonts w:ascii="Arial" w:hAnsi="Arial" w:cs="Arial"/>
          <w:b/>
          <w:sz w:val="20"/>
          <w:szCs w:val="20"/>
        </w:rPr>
        <w:t>ary 2016</w:t>
      </w:r>
      <w:r w:rsidR="0026776E" w:rsidRPr="00F9696A">
        <w:rPr>
          <w:rFonts w:ascii="Arial" w:hAnsi="Arial" w:cs="Arial"/>
          <w:b/>
          <w:sz w:val="20"/>
          <w:szCs w:val="20"/>
        </w:rPr>
        <w:t xml:space="preserve"> – </w:t>
      </w:r>
      <w:r w:rsidR="007E619D" w:rsidRPr="00F9696A">
        <w:rPr>
          <w:rFonts w:ascii="Arial" w:hAnsi="Arial"/>
          <w:sz w:val="20"/>
          <w:szCs w:val="20"/>
        </w:rPr>
        <w:t>POSITAL</w:t>
      </w:r>
      <w:r w:rsidR="0088438C" w:rsidRPr="00F9696A">
        <w:rPr>
          <w:rFonts w:ascii="Arial" w:hAnsi="Arial"/>
          <w:sz w:val="20"/>
          <w:szCs w:val="20"/>
        </w:rPr>
        <w:t xml:space="preserve"> has introduced a series of measur</w:t>
      </w:r>
      <w:r w:rsidR="00492587" w:rsidRPr="00F9696A">
        <w:rPr>
          <w:rFonts w:ascii="Arial" w:hAnsi="Arial"/>
          <w:sz w:val="20"/>
          <w:szCs w:val="20"/>
        </w:rPr>
        <w:t>ing</w:t>
      </w:r>
      <w:r w:rsidR="0088438C" w:rsidRPr="00F9696A">
        <w:rPr>
          <w:rFonts w:ascii="Arial" w:hAnsi="Arial"/>
          <w:sz w:val="20"/>
          <w:szCs w:val="20"/>
        </w:rPr>
        <w:t xml:space="preserve"> wheel accessories for it</w:t>
      </w:r>
      <w:r w:rsidRPr="00F9696A">
        <w:rPr>
          <w:rFonts w:ascii="Arial" w:hAnsi="Arial"/>
          <w:sz w:val="20"/>
          <w:szCs w:val="20"/>
        </w:rPr>
        <w:t xml:space="preserve">s IXARC </w:t>
      </w:r>
      <w:r w:rsidR="0088438C" w:rsidRPr="00F9696A">
        <w:rPr>
          <w:rFonts w:ascii="Arial" w:hAnsi="Arial"/>
          <w:sz w:val="20"/>
          <w:szCs w:val="20"/>
        </w:rPr>
        <w:t xml:space="preserve">family of </w:t>
      </w:r>
      <w:r w:rsidRPr="00F9696A">
        <w:rPr>
          <w:rFonts w:ascii="Arial" w:hAnsi="Arial"/>
          <w:sz w:val="20"/>
          <w:szCs w:val="20"/>
        </w:rPr>
        <w:t xml:space="preserve">rotary </w:t>
      </w:r>
      <w:r w:rsidR="0088438C" w:rsidRPr="00F9696A">
        <w:rPr>
          <w:rFonts w:ascii="Arial" w:hAnsi="Arial"/>
          <w:sz w:val="20"/>
          <w:szCs w:val="20"/>
        </w:rPr>
        <w:t>encoders. When one of these wheels is mounted on the shaft of an encoder, the result is an accurate and reliable instrument for measuring linear motion and position. “Rotary encoders do a great job of measuring rotary motion in shafts and other machine compon</w:t>
      </w:r>
      <w:r w:rsidR="00C74866" w:rsidRPr="00F9696A">
        <w:rPr>
          <w:rFonts w:ascii="Arial" w:hAnsi="Arial"/>
          <w:sz w:val="20"/>
          <w:szCs w:val="20"/>
        </w:rPr>
        <w:t>en</w:t>
      </w:r>
      <w:r w:rsidR="0088438C" w:rsidRPr="00F9696A">
        <w:rPr>
          <w:rFonts w:ascii="Arial" w:hAnsi="Arial"/>
          <w:sz w:val="20"/>
          <w:szCs w:val="20"/>
        </w:rPr>
        <w:t>t</w:t>
      </w:r>
      <w:r w:rsidRPr="00F9696A">
        <w:rPr>
          <w:rFonts w:ascii="Arial" w:hAnsi="Arial"/>
          <w:sz w:val="20"/>
          <w:szCs w:val="20"/>
        </w:rPr>
        <w:t>s</w:t>
      </w:r>
      <w:r w:rsidR="0088438C" w:rsidRPr="00F9696A">
        <w:rPr>
          <w:rFonts w:ascii="Arial" w:hAnsi="Arial"/>
          <w:sz w:val="20"/>
          <w:szCs w:val="20"/>
        </w:rPr>
        <w:t>” comments Jarrod Orszulak, Product Manager at P</w:t>
      </w:r>
      <w:r w:rsidR="00BC7D06" w:rsidRPr="00F9696A">
        <w:rPr>
          <w:rFonts w:ascii="Arial" w:hAnsi="Arial"/>
          <w:sz w:val="20"/>
          <w:szCs w:val="20"/>
        </w:rPr>
        <w:t>OSITAL-FRABA In</w:t>
      </w:r>
      <w:r w:rsidR="0088438C" w:rsidRPr="00F9696A">
        <w:rPr>
          <w:rFonts w:ascii="Arial" w:hAnsi="Arial"/>
          <w:sz w:val="20"/>
          <w:szCs w:val="20"/>
        </w:rPr>
        <w:t>c. “</w:t>
      </w:r>
      <w:r w:rsidR="00C74866" w:rsidRPr="00F9696A">
        <w:rPr>
          <w:rFonts w:ascii="Arial" w:hAnsi="Arial"/>
          <w:sz w:val="20"/>
          <w:szCs w:val="20"/>
        </w:rPr>
        <w:t xml:space="preserve">However, for many motion control systems, accurate linear positioning is the </w:t>
      </w:r>
      <w:r w:rsidR="00CE695A" w:rsidRPr="00F9696A">
        <w:rPr>
          <w:rFonts w:ascii="Arial" w:hAnsi="Arial"/>
          <w:sz w:val="20"/>
          <w:szCs w:val="20"/>
        </w:rPr>
        <w:t>main</w:t>
      </w:r>
      <w:r w:rsidR="00C74866" w:rsidRPr="00F9696A">
        <w:rPr>
          <w:rFonts w:ascii="Arial" w:hAnsi="Arial"/>
          <w:sz w:val="20"/>
          <w:szCs w:val="20"/>
        </w:rPr>
        <w:t xml:space="preserve"> objective. </w:t>
      </w:r>
      <w:r w:rsidR="00B211F2" w:rsidRPr="00F9696A">
        <w:rPr>
          <w:rFonts w:ascii="Arial" w:hAnsi="Arial"/>
          <w:sz w:val="20"/>
          <w:szCs w:val="20"/>
        </w:rPr>
        <w:t>With t</w:t>
      </w:r>
      <w:r w:rsidR="00C74866" w:rsidRPr="00F9696A">
        <w:rPr>
          <w:rFonts w:ascii="Arial" w:hAnsi="Arial"/>
          <w:sz w:val="20"/>
          <w:szCs w:val="20"/>
        </w:rPr>
        <w:t>he new measuring wheels</w:t>
      </w:r>
      <w:r w:rsidR="00B211F2" w:rsidRPr="00F9696A">
        <w:rPr>
          <w:rFonts w:ascii="Arial" w:hAnsi="Arial"/>
          <w:sz w:val="20"/>
          <w:szCs w:val="20"/>
        </w:rPr>
        <w:t xml:space="preserve">, we have </w:t>
      </w:r>
      <w:r w:rsidR="00C74866" w:rsidRPr="00F9696A">
        <w:rPr>
          <w:rFonts w:ascii="Arial" w:hAnsi="Arial"/>
          <w:sz w:val="20"/>
          <w:szCs w:val="20"/>
        </w:rPr>
        <w:t>a very convenient way of making linear displacement measurements while taking advantage of the proven performance of our extensive line of rotary encoders</w:t>
      </w:r>
      <w:r w:rsidR="00CE695A" w:rsidRPr="00F9696A">
        <w:rPr>
          <w:rFonts w:ascii="Arial" w:hAnsi="Arial"/>
          <w:sz w:val="20"/>
          <w:szCs w:val="20"/>
        </w:rPr>
        <w:t>.</w:t>
      </w:r>
      <w:r w:rsidR="00B211F2" w:rsidRPr="00F9696A">
        <w:rPr>
          <w:rFonts w:ascii="Arial" w:hAnsi="Arial"/>
          <w:sz w:val="20"/>
          <w:szCs w:val="20"/>
        </w:rPr>
        <w:t xml:space="preserve"> This is a great solution for equipment positioning tasks or for cut-to-length applications.</w:t>
      </w:r>
      <w:r w:rsidR="00C74866" w:rsidRPr="00F9696A">
        <w:rPr>
          <w:rFonts w:ascii="Arial" w:hAnsi="Arial"/>
          <w:sz w:val="20"/>
          <w:szCs w:val="20"/>
        </w:rPr>
        <w:t>”</w:t>
      </w:r>
      <w:r w:rsidR="00BA7E70" w:rsidRPr="00F9696A">
        <w:rPr>
          <w:rFonts w:ascii="Arial" w:hAnsi="Arial"/>
          <w:sz w:val="20"/>
          <w:szCs w:val="20"/>
        </w:rPr>
        <w:t xml:space="preserve"> </w:t>
      </w:r>
    </w:p>
    <w:p w:rsidR="00F9696A" w:rsidRPr="00F9696A" w:rsidRDefault="00F9696A" w:rsidP="00F9696A">
      <w:pPr>
        <w:spacing w:after="0" w:line="360" w:lineRule="auto"/>
        <w:jc w:val="center"/>
        <w:rPr>
          <w:rFonts w:ascii="Arial" w:hAnsi="Arial"/>
          <w:sz w:val="20"/>
          <w:szCs w:val="20"/>
        </w:rPr>
      </w:pPr>
      <w:r w:rsidRPr="00F9696A">
        <w:rPr>
          <w:rFonts w:ascii="Arial" w:hAnsi="Arial"/>
          <w:noProof/>
          <w:sz w:val="20"/>
          <w:szCs w:val="20"/>
          <w:lang w:val="de-DE" w:eastAsia="de-DE"/>
        </w:rPr>
        <w:drawing>
          <wp:inline distT="0" distB="0" distL="0" distR="0">
            <wp:extent cx="3400726" cy="2880000"/>
            <wp:effectExtent l="19050" t="0" r="9224" b="0"/>
            <wp:docPr id="2" name="Picture 1" descr="DSCF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09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7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06" w:rsidRPr="00F9696A" w:rsidRDefault="00C74866" w:rsidP="00F9696A">
      <w:pPr>
        <w:spacing w:after="0" w:line="360" w:lineRule="auto"/>
        <w:jc w:val="both"/>
        <w:rPr>
          <w:rFonts w:ascii="Arial" w:hAnsi="Arial"/>
          <w:sz w:val="20"/>
          <w:szCs w:val="20"/>
        </w:rPr>
      </w:pPr>
      <w:r w:rsidRPr="00F9696A">
        <w:rPr>
          <w:rFonts w:ascii="Arial" w:hAnsi="Arial"/>
          <w:sz w:val="20"/>
          <w:szCs w:val="20"/>
        </w:rPr>
        <w:t>The new measur</w:t>
      </w:r>
      <w:r w:rsidR="000B568A" w:rsidRPr="00F9696A">
        <w:rPr>
          <w:rFonts w:ascii="Arial" w:hAnsi="Arial"/>
          <w:sz w:val="20"/>
          <w:szCs w:val="20"/>
        </w:rPr>
        <w:t>ing</w:t>
      </w:r>
      <w:r w:rsidRPr="00F9696A">
        <w:rPr>
          <w:rFonts w:ascii="Arial" w:hAnsi="Arial"/>
          <w:sz w:val="20"/>
          <w:szCs w:val="20"/>
        </w:rPr>
        <w:t xml:space="preserve"> wheels are available in </w:t>
      </w:r>
      <w:r w:rsidR="004F0FAC" w:rsidRPr="00F9696A">
        <w:rPr>
          <w:rFonts w:ascii="Arial" w:hAnsi="Arial"/>
          <w:sz w:val="20"/>
          <w:szCs w:val="20"/>
        </w:rPr>
        <w:t>circumferences of 200 mm and 500 mm</w:t>
      </w:r>
      <w:r w:rsidR="00BA7E70" w:rsidRPr="00F9696A">
        <w:rPr>
          <w:rFonts w:ascii="Arial" w:hAnsi="Arial"/>
          <w:sz w:val="20"/>
          <w:szCs w:val="20"/>
        </w:rPr>
        <w:t>.</w:t>
      </w:r>
      <w:r w:rsidR="004F0FAC" w:rsidRPr="00F9696A">
        <w:rPr>
          <w:rFonts w:ascii="Arial" w:hAnsi="Arial"/>
          <w:sz w:val="20"/>
          <w:szCs w:val="20"/>
        </w:rPr>
        <w:t xml:space="preserve"> </w:t>
      </w:r>
      <w:r w:rsidR="00BC7D06" w:rsidRPr="00F9696A">
        <w:rPr>
          <w:rFonts w:ascii="Arial" w:hAnsi="Arial"/>
          <w:sz w:val="20"/>
          <w:szCs w:val="20"/>
        </w:rPr>
        <w:t xml:space="preserve">When fitted to multi-turn IXARC </w:t>
      </w:r>
      <w:r w:rsidR="00BA7E70" w:rsidRPr="00F9696A">
        <w:rPr>
          <w:rFonts w:ascii="Arial" w:hAnsi="Arial"/>
          <w:sz w:val="20"/>
          <w:szCs w:val="20"/>
        </w:rPr>
        <w:t xml:space="preserve">absolute </w:t>
      </w:r>
      <w:r w:rsidR="00BC7D06" w:rsidRPr="00F9696A">
        <w:rPr>
          <w:rFonts w:ascii="Arial" w:hAnsi="Arial"/>
          <w:sz w:val="20"/>
          <w:szCs w:val="20"/>
        </w:rPr>
        <w:t>encoders, this would translate into a linea</w:t>
      </w:r>
      <w:r w:rsidR="00CE695A" w:rsidRPr="00F9696A">
        <w:rPr>
          <w:rFonts w:ascii="Arial" w:hAnsi="Arial"/>
          <w:sz w:val="20"/>
          <w:szCs w:val="20"/>
        </w:rPr>
        <w:t>r</w:t>
      </w:r>
      <w:r w:rsidR="00BC7D06" w:rsidRPr="00F9696A">
        <w:rPr>
          <w:rFonts w:ascii="Arial" w:hAnsi="Arial"/>
          <w:sz w:val="20"/>
          <w:szCs w:val="20"/>
        </w:rPr>
        <w:t xml:space="preserve"> measurement range of up to 500 </w:t>
      </w:r>
      <w:r w:rsidR="000617F2" w:rsidRPr="00F9696A">
        <w:rPr>
          <w:rFonts w:ascii="Arial" w:hAnsi="Arial"/>
          <w:sz w:val="20"/>
          <w:szCs w:val="20"/>
        </w:rPr>
        <w:t>kilometers</w:t>
      </w:r>
      <w:r w:rsidR="00BC7D06" w:rsidRPr="00F9696A">
        <w:rPr>
          <w:rFonts w:ascii="Arial" w:hAnsi="Arial"/>
          <w:sz w:val="20"/>
          <w:szCs w:val="20"/>
        </w:rPr>
        <w:t xml:space="preserve">! </w:t>
      </w:r>
      <w:r w:rsidR="004F0FAC" w:rsidRPr="00F9696A">
        <w:rPr>
          <w:rFonts w:ascii="Arial" w:hAnsi="Arial"/>
          <w:sz w:val="20"/>
          <w:szCs w:val="20"/>
        </w:rPr>
        <w:t xml:space="preserve">Three </w:t>
      </w:r>
      <w:r w:rsidR="00BA7E70" w:rsidRPr="00F9696A">
        <w:rPr>
          <w:rFonts w:ascii="Arial" w:hAnsi="Arial"/>
          <w:sz w:val="20"/>
          <w:szCs w:val="20"/>
        </w:rPr>
        <w:t>rim</w:t>
      </w:r>
      <w:r w:rsidR="004F0FAC" w:rsidRPr="00F9696A">
        <w:rPr>
          <w:rFonts w:ascii="Arial" w:hAnsi="Arial"/>
          <w:sz w:val="20"/>
          <w:szCs w:val="20"/>
        </w:rPr>
        <w:t xml:space="preserve"> </w:t>
      </w:r>
      <w:r w:rsidR="00BA7E70" w:rsidRPr="00F9696A">
        <w:rPr>
          <w:rFonts w:ascii="Arial" w:hAnsi="Arial"/>
          <w:sz w:val="20"/>
          <w:szCs w:val="20"/>
        </w:rPr>
        <w:t>treatments</w:t>
      </w:r>
      <w:r w:rsidRPr="00F9696A">
        <w:rPr>
          <w:rFonts w:ascii="Arial" w:hAnsi="Arial"/>
          <w:sz w:val="20"/>
          <w:szCs w:val="20"/>
        </w:rPr>
        <w:t xml:space="preserve"> </w:t>
      </w:r>
      <w:r w:rsidR="004F0FAC" w:rsidRPr="00F9696A">
        <w:rPr>
          <w:rFonts w:ascii="Arial" w:hAnsi="Arial"/>
          <w:sz w:val="20"/>
          <w:szCs w:val="20"/>
        </w:rPr>
        <w:t xml:space="preserve">are available – knurled aluminum, smooth polyurethane and textured (knobby) polyurethane – to ensure good traction between the wheel and </w:t>
      </w:r>
      <w:r w:rsidR="00CE695A" w:rsidRPr="00F9696A">
        <w:rPr>
          <w:rFonts w:ascii="Arial" w:hAnsi="Arial"/>
          <w:sz w:val="20"/>
          <w:szCs w:val="20"/>
        </w:rPr>
        <w:t>a variety of</w:t>
      </w:r>
      <w:r w:rsidR="004F0FAC" w:rsidRPr="00F9696A">
        <w:rPr>
          <w:rFonts w:ascii="Arial" w:hAnsi="Arial"/>
          <w:sz w:val="20"/>
          <w:szCs w:val="20"/>
        </w:rPr>
        <w:t xml:space="preserve"> surfaces. </w:t>
      </w:r>
    </w:p>
    <w:p w:rsidR="00CE695A" w:rsidRPr="00F9696A" w:rsidRDefault="00BC7D06" w:rsidP="00F9696A">
      <w:pPr>
        <w:spacing w:after="0" w:line="360" w:lineRule="auto"/>
        <w:jc w:val="both"/>
        <w:rPr>
          <w:rFonts w:ascii="Arial" w:hAnsi="Arial"/>
          <w:sz w:val="20"/>
          <w:szCs w:val="20"/>
          <w:lang w:val="en-CA"/>
        </w:rPr>
      </w:pPr>
      <w:r w:rsidRPr="00F9696A">
        <w:rPr>
          <w:rFonts w:ascii="Arial" w:hAnsi="Arial"/>
          <w:sz w:val="20"/>
          <w:szCs w:val="20"/>
        </w:rPr>
        <w:t>Orszulak</w:t>
      </w:r>
      <w:r w:rsidR="004F0FAC" w:rsidRPr="00F9696A">
        <w:rPr>
          <w:rFonts w:ascii="Arial" w:hAnsi="Arial"/>
          <w:sz w:val="20"/>
          <w:szCs w:val="20"/>
        </w:rPr>
        <w:t xml:space="preserve"> </w:t>
      </w:r>
      <w:r w:rsidRPr="00F9696A">
        <w:rPr>
          <w:rFonts w:ascii="Arial" w:hAnsi="Arial"/>
          <w:sz w:val="20"/>
          <w:szCs w:val="20"/>
        </w:rPr>
        <w:t>continues</w:t>
      </w:r>
      <w:r w:rsidRPr="00F9696A">
        <w:rPr>
          <w:rFonts w:ascii="Arial" w:hAnsi="Arial"/>
          <w:sz w:val="20"/>
          <w:szCs w:val="20"/>
          <w:lang w:val="en-CA"/>
        </w:rPr>
        <w:t>:</w:t>
      </w:r>
      <w:r w:rsidRPr="00F9696A">
        <w:rPr>
          <w:rFonts w:ascii="Arial" w:hAnsi="Arial"/>
          <w:sz w:val="20"/>
          <w:szCs w:val="20"/>
        </w:rPr>
        <w:t xml:space="preserve"> “We are very excited about the combination of measur</w:t>
      </w:r>
      <w:r w:rsidR="000B568A" w:rsidRPr="00F9696A">
        <w:rPr>
          <w:rFonts w:ascii="Arial" w:hAnsi="Arial"/>
          <w:sz w:val="20"/>
          <w:szCs w:val="20"/>
        </w:rPr>
        <w:t>ing</w:t>
      </w:r>
      <w:r w:rsidRPr="00F9696A">
        <w:rPr>
          <w:rFonts w:ascii="Arial" w:hAnsi="Arial"/>
          <w:sz w:val="20"/>
          <w:szCs w:val="20"/>
        </w:rPr>
        <w:t xml:space="preserve"> wheel</w:t>
      </w:r>
      <w:r w:rsidR="000B568A" w:rsidRPr="00F9696A">
        <w:rPr>
          <w:rFonts w:ascii="Arial" w:hAnsi="Arial"/>
          <w:sz w:val="20"/>
          <w:szCs w:val="20"/>
        </w:rPr>
        <w:t>s</w:t>
      </w:r>
      <w:r w:rsidRPr="00F9696A">
        <w:rPr>
          <w:rFonts w:ascii="Arial" w:hAnsi="Arial"/>
          <w:sz w:val="20"/>
          <w:szCs w:val="20"/>
        </w:rPr>
        <w:t xml:space="preserve"> and our </w:t>
      </w:r>
      <w:r w:rsidR="00492587" w:rsidRPr="00F9696A">
        <w:rPr>
          <w:rFonts w:ascii="Arial" w:hAnsi="Arial"/>
          <w:sz w:val="20"/>
          <w:szCs w:val="20"/>
        </w:rPr>
        <w:t xml:space="preserve">programmable incremental </w:t>
      </w:r>
      <w:r w:rsidR="00CC45C9" w:rsidRPr="00F9696A">
        <w:rPr>
          <w:rFonts w:ascii="Arial" w:hAnsi="Arial"/>
          <w:sz w:val="20"/>
          <w:szCs w:val="20"/>
        </w:rPr>
        <w:t xml:space="preserve">encoders. With this arrangement, a user could </w:t>
      </w:r>
      <w:r w:rsidR="00492587" w:rsidRPr="00F9696A">
        <w:rPr>
          <w:rFonts w:ascii="Arial" w:hAnsi="Arial"/>
          <w:sz w:val="20"/>
          <w:szCs w:val="20"/>
        </w:rPr>
        <w:t xml:space="preserve">define </w:t>
      </w:r>
      <w:r w:rsidR="000B568A" w:rsidRPr="00F9696A">
        <w:rPr>
          <w:rFonts w:ascii="Arial" w:hAnsi="Arial"/>
          <w:sz w:val="20"/>
          <w:szCs w:val="20"/>
        </w:rPr>
        <w:t xml:space="preserve">exactly </w:t>
      </w:r>
      <w:r w:rsidR="00492587" w:rsidRPr="00F9696A">
        <w:rPr>
          <w:rFonts w:ascii="Arial" w:hAnsi="Arial"/>
          <w:sz w:val="20"/>
          <w:szCs w:val="20"/>
        </w:rPr>
        <w:t xml:space="preserve">how many pulses the instrument would produce for </w:t>
      </w:r>
      <w:r w:rsidR="00BA7E70" w:rsidRPr="00F9696A">
        <w:rPr>
          <w:rFonts w:ascii="Arial" w:hAnsi="Arial"/>
          <w:sz w:val="20"/>
          <w:szCs w:val="20"/>
        </w:rPr>
        <w:t xml:space="preserve">a </w:t>
      </w:r>
      <w:r w:rsidR="00B211F2" w:rsidRPr="00F9696A">
        <w:rPr>
          <w:rFonts w:ascii="Arial" w:hAnsi="Arial"/>
          <w:sz w:val="20"/>
          <w:szCs w:val="20"/>
        </w:rPr>
        <w:t xml:space="preserve">defined </w:t>
      </w:r>
      <w:r w:rsidR="000B568A" w:rsidRPr="00F9696A">
        <w:rPr>
          <w:rFonts w:ascii="Arial" w:hAnsi="Arial"/>
          <w:sz w:val="20"/>
          <w:szCs w:val="20"/>
        </w:rPr>
        <w:t>unit of linear motion</w:t>
      </w:r>
      <w:r w:rsidR="009476E6" w:rsidRPr="00F9696A">
        <w:rPr>
          <w:rFonts w:ascii="Arial" w:hAnsi="Arial"/>
          <w:sz w:val="20"/>
          <w:szCs w:val="20"/>
        </w:rPr>
        <w:t>”</w:t>
      </w:r>
      <w:r w:rsidR="00CE695A" w:rsidRPr="00F9696A">
        <w:rPr>
          <w:rFonts w:ascii="Arial" w:hAnsi="Arial"/>
          <w:sz w:val="20"/>
          <w:szCs w:val="20"/>
        </w:rPr>
        <w:t>.</w:t>
      </w:r>
      <w:r w:rsidR="00492587" w:rsidRPr="00F9696A">
        <w:rPr>
          <w:rFonts w:ascii="Arial" w:hAnsi="Arial"/>
          <w:sz w:val="20"/>
          <w:szCs w:val="20"/>
          <w:lang w:val="en-CA"/>
        </w:rPr>
        <w:t xml:space="preserve"> </w:t>
      </w:r>
      <w:r w:rsidR="000617F2" w:rsidRPr="00F9696A">
        <w:rPr>
          <w:rFonts w:ascii="Arial" w:hAnsi="Arial"/>
          <w:sz w:val="20"/>
          <w:szCs w:val="20"/>
          <w:lang w:val="en-CA"/>
        </w:rPr>
        <w:t xml:space="preserve">IXARC programmable encoders </w:t>
      </w:r>
      <w:r w:rsidR="009F4301" w:rsidRPr="00F9696A">
        <w:rPr>
          <w:rFonts w:ascii="Arial" w:hAnsi="Arial"/>
          <w:sz w:val="20"/>
          <w:szCs w:val="20"/>
          <w:lang w:val="en-CA"/>
        </w:rPr>
        <w:t>can be</w:t>
      </w:r>
      <w:r w:rsidR="000617F2" w:rsidRPr="00F9696A">
        <w:rPr>
          <w:rFonts w:ascii="Arial" w:hAnsi="Arial"/>
          <w:sz w:val="20"/>
          <w:szCs w:val="20"/>
          <w:lang w:val="en-CA"/>
        </w:rPr>
        <w:t xml:space="preserve"> easily </w:t>
      </w:r>
      <w:r w:rsidR="00B211F2" w:rsidRPr="00F9696A">
        <w:rPr>
          <w:rFonts w:ascii="Arial" w:hAnsi="Arial"/>
          <w:sz w:val="20"/>
          <w:szCs w:val="20"/>
          <w:lang w:val="en-CA"/>
        </w:rPr>
        <w:t>calibrated at the job site</w:t>
      </w:r>
      <w:r w:rsidR="000617F2" w:rsidRPr="00F9696A">
        <w:rPr>
          <w:rFonts w:ascii="Arial" w:hAnsi="Arial"/>
          <w:sz w:val="20"/>
          <w:szCs w:val="20"/>
          <w:lang w:val="en-CA"/>
        </w:rPr>
        <w:t xml:space="preserve"> using </w:t>
      </w:r>
      <w:r w:rsidR="00BA7E70" w:rsidRPr="00F9696A">
        <w:rPr>
          <w:rFonts w:ascii="Arial" w:hAnsi="Arial"/>
          <w:sz w:val="20"/>
          <w:szCs w:val="20"/>
          <w:lang w:val="en-CA"/>
        </w:rPr>
        <w:t xml:space="preserve">POSITAL’s </w:t>
      </w:r>
      <w:r w:rsidR="00B211F2" w:rsidRPr="00F9696A">
        <w:rPr>
          <w:rFonts w:ascii="Arial" w:hAnsi="Arial"/>
          <w:sz w:val="20"/>
          <w:szCs w:val="20"/>
          <w:lang w:val="en-CA"/>
        </w:rPr>
        <w:t>convenient</w:t>
      </w:r>
      <w:r w:rsidR="00BA7E70" w:rsidRPr="00F9696A">
        <w:rPr>
          <w:rFonts w:ascii="Arial" w:hAnsi="Arial"/>
          <w:sz w:val="20"/>
          <w:szCs w:val="20"/>
          <w:lang w:val="en-CA"/>
        </w:rPr>
        <w:t xml:space="preserve"> UBIFAST programming tool</w:t>
      </w:r>
      <w:r w:rsidR="00492587" w:rsidRPr="00F9696A">
        <w:rPr>
          <w:rFonts w:ascii="Arial" w:hAnsi="Arial"/>
          <w:sz w:val="20"/>
          <w:szCs w:val="20"/>
          <w:lang w:val="en-CA"/>
        </w:rPr>
        <w:t>.</w:t>
      </w:r>
    </w:p>
    <w:p w:rsidR="00830CB9" w:rsidRPr="00F9696A" w:rsidRDefault="00830CB9" w:rsidP="00F9696A">
      <w:pPr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F9696A">
        <w:rPr>
          <w:rFonts w:ascii="Arial" w:hAnsi="Arial" w:cs="Arial"/>
          <w:b/>
          <w:sz w:val="16"/>
          <w:szCs w:val="16"/>
        </w:rPr>
        <w:lastRenderedPageBreak/>
        <w:t>About FRABA and POSITAL</w:t>
      </w:r>
    </w:p>
    <w:p w:rsidR="00F9696A" w:rsidRPr="00F9696A" w:rsidRDefault="005E43D2" w:rsidP="00F9696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F9696A">
        <w:rPr>
          <w:rFonts w:ascii="Arial" w:hAnsi="Arial" w:cs="Arial"/>
          <w:sz w:val="16"/>
          <w:szCs w:val="16"/>
        </w:rPr>
        <w:t>POSITAL is a supplier of advanced industrial position sensors used in a wide variety of motion control and safety systems. The company is also an innovator in product design and manufacturing processes and a pioneer of Industry 4.0 (Industrial Internet of Things/</w:t>
      </w:r>
      <w:proofErr w:type="spellStart"/>
      <w:r w:rsidRPr="00F9696A">
        <w:rPr>
          <w:rFonts w:ascii="Arial" w:hAnsi="Arial" w:cs="Arial"/>
          <w:sz w:val="16"/>
          <w:szCs w:val="16"/>
        </w:rPr>
        <w:t>IIoT</w:t>
      </w:r>
      <w:proofErr w:type="spellEnd"/>
      <w:r w:rsidRPr="00F9696A">
        <w:rPr>
          <w:rFonts w:ascii="Arial" w:hAnsi="Arial" w:cs="Arial"/>
          <w:sz w:val="16"/>
          <w:szCs w:val="16"/>
        </w:rPr>
        <w:t xml:space="preserve">), offering customers the benefits of built-to-order products combined with the price advantages of mass-production. POSITAL is a member of the international FRABA group, whose history dates back to 1918, when its predecessor, </w:t>
      </w:r>
      <w:r w:rsidRPr="00F9696A">
        <w:rPr>
          <w:rFonts w:ascii="Arial" w:hAnsi="Arial" w:cs="Arial"/>
          <w:b/>
          <w:sz w:val="16"/>
          <w:szCs w:val="16"/>
        </w:rPr>
        <w:t>Fr</w:t>
      </w:r>
      <w:r w:rsidRPr="00F9696A">
        <w:rPr>
          <w:rFonts w:ascii="Arial" w:hAnsi="Arial" w:cs="Arial"/>
          <w:sz w:val="16"/>
          <w:szCs w:val="16"/>
        </w:rPr>
        <w:t xml:space="preserve">anz </w:t>
      </w:r>
      <w:r w:rsidRPr="00F9696A">
        <w:rPr>
          <w:rFonts w:ascii="Arial" w:hAnsi="Arial" w:cs="Arial"/>
          <w:b/>
          <w:sz w:val="16"/>
          <w:szCs w:val="16"/>
        </w:rPr>
        <w:t>Ba</w:t>
      </w:r>
      <w:r w:rsidRPr="00F9696A">
        <w:rPr>
          <w:rFonts w:ascii="Arial" w:hAnsi="Arial" w:cs="Arial"/>
          <w:sz w:val="16"/>
          <w:szCs w:val="16"/>
        </w:rPr>
        <w:t xml:space="preserve">umgartner </w:t>
      </w:r>
      <w:proofErr w:type="spellStart"/>
      <w:r w:rsidRPr="00F9696A">
        <w:rPr>
          <w:rFonts w:ascii="Arial" w:hAnsi="Arial" w:cs="Arial"/>
          <w:sz w:val="16"/>
          <w:szCs w:val="16"/>
        </w:rPr>
        <w:t>elektrische</w:t>
      </w:r>
      <w:proofErr w:type="spellEnd"/>
      <w:r w:rsidRPr="00F9696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9696A">
        <w:rPr>
          <w:rFonts w:ascii="Arial" w:hAnsi="Arial" w:cs="Arial"/>
          <w:sz w:val="16"/>
          <w:szCs w:val="16"/>
        </w:rPr>
        <w:t>Apparate</w:t>
      </w:r>
      <w:proofErr w:type="spellEnd"/>
      <w:r w:rsidRPr="00F9696A">
        <w:rPr>
          <w:rFonts w:ascii="Arial" w:hAnsi="Arial" w:cs="Arial"/>
          <w:sz w:val="16"/>
          <w:szCs w:val="16"/>
        </w:rPr>
        <w:t xml:space="preserve"> GmbH, was established in Cologne, Germany to manufacture relays. Since then, the company has played a trendsetting role in the development of rotary encoders, inclinometers and other sensor products. POSITAL has a </w:t>
      </w:r>
      <w:proofErr w:type="spellStart"/>
      <w:r w:rsidRPr="00F9696A">
        <w:rPr>
          <w:rFonts w:ascii="Arial" w:hAnsi="Arial" w:cs="Arial"/>
          <w:sz w:val="16"/>
          <w:szCs w:val="16"/>
        </w:rPr>
        <w:t>gl</w:t>
      </w:r>
      <w:proofErr w:type="spellEnd"/>
    </w:p>
    <w:p w:rsidR="00CA56BE" w:rsidRPr="00F9696A" w:rsidRDefault="005E43D2" w:rsidP="00F9696A">
      <w:pPr>
        <w:spacing w:after="0" w:line="360" w:lineRule="auto"/>
        <w:jc w:val="both"/>
        <w:rPr>
          <w:rFonts w:ascii="Arial" w:hAnsi="Arial"/>
          <w:bCs/>
          <w:sz w:val="16"/>
          <w:szCs w:val="16"/>
        </w:rPr>
      </w:pPr>
      <w:proofErr w:type="spellStart"/>
      <w:proofErr w:type="gramStart"/>
      <w:r w:rsidRPr="00F9696A">
        <w:rPr>
          <w:rFonts w:ascii="Arial" w:hAnsi="Arial" w:cs="Arial"/>
          <w:sz w:val="16"/>
          <w:szCs w:val="16"/>
        </w:rPr>
        <w:t>obal</w:t>
      </w:r>
      <w:proofErr w:type="spellEnd"/>
      <w:proofErr w:type="gramEnd"/>
      <w:r w:rsidRPr="00F9696A">
        <w:rPr>
          <w:rFonts w:ascii="Arial" w:hAnsi="Arial" w:cs="Arial"/>
          <w:sz w:val="16"/>
          <w:szCs w:val="16"/>
        </w:rPr>
        <w:t xml:space="preserve"> reach with subsidiaries in Europe, North America and Asia – and sales and distribution partners around the world.</w:t>
      </w:r>
    </w:p>
    <w:p w:rsidR="00F9696A" w:rsidRDefault="00F9696A" w:rsidP="00F9696A">
      <w:pPr>
        <w:pStyle w:val="Heading6"/>
        <w:spacing w:before="0" w:line="360" w:lineRule="auto"/>
        <w:rPr>
          <w:rFonts w:ascii="Arial" w:hAnsi="Arial" w:cs="Arial"/>
          <w:b/>
          <w:i w:val="0"/>
          <w:color w:val="auto"/>
          <w:sz w:val="20"/>
          <w:szCs w:val="20"/>
        </w:rPr>
      </w:pPr>
    </w:p>
    <w:p w:rsidR="00F9696A" w:rsidRDefault="00F9696A" w:rsidP="00F9696A">
      <w:pPr>
        <w:pStyle w:val="Heading6"/>
        <w:spacing w:before="0" w:line="360" w:lineRule="auto"/>
        <w:rPr>
          <w:rFonts w:ascii="Arial" w:hAnsi="Arial" w:cs="Arial"/>
          <w:b/>
          <w:i w:val="0"/>
          <w:color w:val="auto"/>
          <w:sz w:val="20"/>
          <w:szCs w:val="20"/>
        </w:rPr>
      </w:pPr>
    </w:p>
    <w:p w:rsidR="00830CB9" w:rsidRPr="00F9696A" w:rsidRDefault="00CA56BE" w:rsidP="00F9696A">
      <w:pPr>
        <w:pStyle w:val="Heading6"/>
        <w:spacing w:before="0" w:line="360" w:lineRule="auto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F9696A">
        <w:rPr>
          <w:rFonts w:ascii="Arial" w:hAnsi="Arial" w:cs="Arial"/>
          <w:b/>
          <w:i w:val="0"/>
          <w:color w:val="auto"/>
          <w:sz w:val="20"/>
          <w:szCs w:val="20"/>
        </w:rPr>
        <w:t>F</w:t>
      </w:r>
      <w:r w:rsidR="00830CB9" w:rsidRPr="00F9696A">
        <w:rPr>
          <w:rFonts w:ascii="Arial" w:hAnsi="Arial" w:cs="Arial"/>
          <w:b/>
          <w:i w:val="0"/>
          <w:color w:val="auto"/>
          <w:sz w:val="20"/>
          <w:szCs w:val="20"/>
        </w:rPr>
        <w:t>urther Information</w:t>
      </w:r>
    </w:p>
    <w:tbl>
      <w:tblPr>
        <w:tblpPr w:leftFromText="180" w:rightFromText="180" w:vertAnchor="text" w:horzAnchor="margin" w:tblpY="140"/>
        <w:tblW w:w="0" w:type="auto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3651"/>
        <w:gridCol w:w="426"/>
        <w:gridCol w:w="2799"/>
        <w:gridCol w:w="1170"/>
      </w:tblGrid>
      <w:tr w:rsidR="00830CB9" w:rsidRPr="00F9696A" w:rsidTr="00D566E3">
        <w:tc>
          <w:tcPr>
            <w:tcW w:w="4077" w:type="dxa"/>
            <w:gridSpan w:val="2"/>
            <w:tcBorders>
              <w:top w:val="nil"/>
              <w:bottom w:val="nil"/>
              <w:right w:val="nil"/>
            </w:tcBorders>
          </w:tcPr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Jarrod Orszulak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FRABA Inc.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1800 East State Street, Suite 148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Hamilton, NJ 08609, USA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Phone: 609-750-8705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Fax:     609-750-8703</w:t>
            </w:r>
          </w:p>
          <w:p w:rsidR="00830CB9" w:rsidRPr="00F9696A" w:rsidRDefault="00830CB9" w:rsidP="00F9696A">
            <w:pPr>
              <w:pStyle w:val="BodyText"/>
              <w:spacing w:line="360" w:lineRule="auto"/>
              <w:ind w:right="-2"/>
              <w:jc w:val="both"/>
              <w:rPr>
                <w:sz w:val="20"/>
                <w:lang w:val="en-US"/>
              </w:rPr>
            </w:pPr>
            <w:r w:rsidRPr="00F9696A">
              <w:rPr>
                <w:sz w:val="20"/>
                <w:lang w:val="en-US"/>
              </w:rPr>
              <w:t>Jarrod.orszulak@fraba.com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</w:tcBorders>
          </w:tcPr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 xml:space="preserve">        James Tulk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PR Toolbox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126 Neville Park Blvd.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Toronto, Ontario, Canada, M4E 3P8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Phone: 416-368-6636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rFonts w:ascii="Arial" w:hAnsi="Arial" w:cs="Arial"/>
                <w:sz w:val="20"/>
                <w:szCs w:val="20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 xml:space="preserve">Mobile: 416-738-1529 </w:t>
            </w:r>
          </w:p>
          <w:p w:rsidR="00830CB9" w:rsidRPr="00F9696A" w:rsidRDefault="00830CB9" w:rsidP="00F9696A">
            <w:pPr>
              <w:autoSpaceDE w:val="0"/>
              <w:autoSpaceDN w:val="0"/>
              <w:adjustRightInd w:val="0"/>
              <w:spacing w:after="0" w:line="360" w:lineRule="auto"/>
              <w:ind w:left="460"/>
              <w:rPr>
                <w:sz w:val="20"/>
                <w:szCs w:val="20"/>
                <w:lang w:val="it-IT"/>
              </w:rPr>
            </w:pPr>
            <w:r w:rsidRPr="00F9696A">
              <w:rPr>
                <w:rFonts w:ascii="Arial" w:hAnsi="Arial" w:cs="Arial"/>
                <w:sz w:val="20"/>
                <w:szCs w:val="20"/>
              </w:rPr>
              <w:t>jtulk@pr-toolbox.com</w:t>
            </w:r>
          </w:p>
        </w:tc>
      </w:tr>
      <w:tr w:rsidR="00830CB9" w:rsidRPr="00F9696A" w:rsidTr="00D566E3">
        <w:trPr>
          <w:gridAfter w:val="1"/>
          <w:wAfter w:w="1170" w:type="dxa"/>
        </w:trPr>
        <w:tc>
          <w:tcPr>
            <w:tcW w:w="3651" w:type="dxa"/>
            <w:tcBorders>
              <w:top w:val="nil"/>
              <w:right w:val="nil"/>
            </w:tcBorders>
          </w:tcPr>
          <w:p w:rsidR="00F9696A" w:rsidRDefault="00F9696A" w:rsidP="00F9696A">
            <w:pPr>
              <w:pStyle w:val="BodyText"/>
              <w:spacing w:line="360" w:lineRule="auto"/>
              <w:ind w:right="-2"/>
              <w:jc w:val="both"/>
              <w:rPr>
                <w:b/>
                <w:sz w:val="20"/>
                <w:lang w:val="en-US"/>
              </w:rPr>
            </w:pPr>
          </w:p>
          <w:p w:rsidR="00F9696A" w:rsidRDefault="00F9696A" w:rsidP="00F9696A">
            <w:pPr>
              <w:pStyle w:val="BodyText"/>
              <w:spacing w:line="360" w:lineRule="auto"/>
              <w:ind w:right="-2"/>
              <w:jc w:val="both"/>
              <w:rPr>
                <w:b/>
                <w:sz w:val="20"/>
                <w:lang w:val="en-US"/>
              </w:rPr>
            </w:pPr>
          </w:p>
          <w:p w:rsidR="00830CB9" w:rsidRPr="00F9696A" w:rsidRDefault="00830CB9" w:rsidP="00F9696A">
            <w:pPr>
              <w:pStyle w:val="BodyText"/>
              <w:spacing w:line="360" w:lineRule="auto"/>
              <w:ind w:right="-2"/>
              <w:jc w:val="both"/>
              <w:rPr>
                <w:b/>
                <w:sz w:val="20"/>
                <w:lang w:val="en-US"/>
              </w:rPr>
            </w:pPr>
            <w:r w:rsidRPr="00F9696A">
              <w:rPr>
                <w:b/>
                <w:sz w:val="20"/>
                <w:lang w:val="en-US"/>
              </w:rPr>
              <w:t>www.posital.com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nil"/>
            </w:tcBorders>
          </w:tcPr>
          <w:p w:rsidR="00830CB9" w:rsidRPr="00F9696A" w:rsidRDefault="00830CB9" w:rsidP="00F9696A">
            <w:pPr>
              <w:pStyle w:val="BodyText"/>
              <w:spacing w:line="360" w:lineRule="auto"/>
              <w:ind w:right="-2"/>
              <w:jc w:val="both"/>
              <w:rPr>
                <w:sz w:val="20"/>
                <w:lang w:val="en-US"/>
              </w:rPr>
            </w:pPr>
          </w:p>
        </w:tc>
      </w:tr>
    </w:tbl>
    <w:p w:rsidR="00830CB9" w:rsidRPr="00F9696A" w:rsidRDefault="00830CB9" w:rsidP="00F9696A">
      <w:pPr>
        <w:spacing w:after="0" w:line="360" w:lineRule="auto"/>
        <w:rPr>
          <w:sz w:val="20"/>
          <w:szCs w:val="20"/>
        </w:rPr>
      </w:pPr>
    </w:p>
    <w:p w:rsidR="00830CB9" w:rsidRPr="00F9696A" w:rsidRDefault="00830CB9" w:rsidP="00F9696A">
      <w:pPr>
        <w:spacing w:after="0" w:line="360" w:lineRule="auto"/>
        <w:rPr>
          <w:sz w:val="20"/>
          <w:szCs w:val="20"/>
        </w:rPr>
      </w:pPr>
    </w:p>
    <w:p w:rsidR="00921AFC" w:rsidRPr="00F9696A" w:rsidRDefault="00921AFC" w:rsidP="00F9696A">
      <w:pPr>
        <w:spacing w:after="0" w:line="360" w:lineRule="auto"/>
        <w:rPr>
          <w:sz w:val="20"/>
          <w:szCs w:val="20"/>
        </w:rPr>
      </w:pPr>
    </w:p>
    <w:p w:rsidR="00921AFC" w:rsidRPr="00F9696A" w:rsidRDefault="00921AFC" w:rsidP="00F9696A">
      <w:pPr>
        <w:spacing w:after="0" w:line="360" w:lineRule="auto"/>
        <w:rPr>
          <w:sz w:val="20"/>
          <w:szCs w:val="20"/>
        </w:rPr>
      </w:pPr>
    </w:p>
    <w:p w:rsidR="00F9696A" w:rsidRPr="00F9696A" w:rsidRDefault="00F9696A" w:rsidP="00F9696A">
      <w:pPr>
        <w:spacing w:after="0" w:line="360" w:lineRule="auto"/>
        <w:jc w:val="both"/>
        <w:rPr>
          <w:sz w:val="20"/>
          <w:szCs w:val="20"/>
        </w:rPr>
      </w:pPr>
    </w:p>
    <w:p w:rsidR="003420F7" w:rsidRPr="00F9696A" w:rsidRDefault="003420F7" w:rsidP="00F9696A">
      <w:pPr>
        <w:spacing w:after="0" w:line="360" w:lineRule="auto"/>
        <w:rPr>
          <w:sz w:val="20"/>
          <w:szCs w:val="20"/>
        </w:rPr>
      </w:pPr>
    </w:p>
    <w:sectPr w:rsidR="003420F7" w:rsidRPr="00F9696A" w:rsidSect="00136331">
      <w:headerReference w:type="default" r:id="rId7"/>
      <w:pgSz w:w="11907" w:h="16839" w:code="9"/>
      <w:pgMar w:top="2127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6C6" w:rsidRDefault="005F16C6" w:rsidP="002D6106">
      <w:pPr>
        <w:spacing w:after="0" w:line="240" w:lineRule="auto"/>
      </w:pPr>
      <w:r>
        <w:separator/>
      </w:r>
    </w:p>
  </w:endnote>
  <w:endnote w:type="continuationSeparator" w:id="0">
    <w:p w:rsidR="005F16C6" w:rsidRDefault="005F16C6" w:rsidP="002D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6C6" w:rsidRDefault="005F16C6" w:rsidP="002D6106">
      <w:pPr>
        <w:spacing w:after="0" w:line="240" w:lineRule="auto"/>
      </w:pPr>
      <w:r>
        <w:separator/>
      </w:r>
    </w:p>
  </w:footnote>
  <w:footnote w:type="continuationSeparator" w:id="0">
    <w:p w:rsidR="005F16C6" w:rsidRDefault="005F16C6" w:rsidP="002D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6E3" w:rsidRDefault="00D566E3" w:rsidP="0053305A">
    <w:pPr>
      <w:pStyle w:val="Header"/>
      <w:jc w:val="center"/>
    </w:pPr>
    <w:r>
      <w:rPr>
        <w:noProof/>
        <w:lang w:val="de-DE" w:eastAsia="de-DE"/>
      </w:rPr>
      <w:drawing>
        <wp:inline distT="0" distB="0" distL="0" distR="0">
          <wp:extent cx="2464904" cy="98429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ITAL_FRABA_New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232" cy="98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6E3" w:rsidRDefault="00D566E3" w:rsidP="0053305A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F0E"/>
    <w:rsid w:val="000247F2"/>
    <w:rsid w:val="00053EA5"/>
    <w:rsid w:val="000617F2"/>
    <w:rsid w:val="000B568A"/>
    <w:rsid w:val="000D1503"/>
    <w:rsid w:val="001352BA"/>
    <w:rsid w:val="00136331"/>
    <w:rsid w:val="0018371C"/>
    <w:rsid w:val="001C2D95"/>
    <w:rsid w:val="001C4F61"/>
    <w:rsid w:val="001D06BB"/>
    <w:rsid w:val="001E079A"/>
    <w:rsid w:val="00210ACE"/>
    <w:rsid w:val="002418F5"/>
    <w:rsid w:val="0024220C"/>
    <w:rsid w:val="00242C91"/>
    <w:rsid w:val="00243108"/>
    <w:rsid w:val="0026776E"/>
    <w:rsid w:val="00286E5F"/>
    <w:rsid w:val="002D6106"/>
    <w:rsid w:val="002E1D4D"/>
    <w:rsid w:val="002E5D14"/>
    <w:rsid w:val="00315D08"/>
    <w:rsid w:val="00320116"/>
    <w:rsid w:val="00331EDA"/>
    <w:rsid w:val="003420F7"/>
    <w:rsid w:val="003654F5"/>
    <w:rsid w:val="00385F5E"/>
    <w:rsid w:val="003B20AB"/>
    <w:rsid w:val="003C5609"/>
    <w:rsid w:val="003D563C"/>
    <w:rsid w:val="00427893"/>
    <w:rsid w:val="00492587"/>
    <w:rsid w:val="004C0A63"/>
    <w:rsid w:val="004F0FAC"/>
    <w:rsid w:val="00513B47"/>
    <w:rsid w:val="0053305A"/>
    <w:rsid w:val="005479FD"/>
    <w:rsid w:val="005D78FE"/>
    <w:rsid w:val="005E43D2"/>
    <w:rsid w:val="005F16C6"/>
    <w:rsid w:val="00691A8F"/>
    <w:rsid w:val="006D6849"/>
    <w:rsid w:val="006D7392"/>
    <w:rsid w:val="00734E47"/>
    <w:rsid w:val="00794A86"/>
    <w:rsid w:val="007E619D"/>
    <w:rsid w:val="00815BED"/>
    <w:rsid w:val="00830CB9"/>
    <w:rsid w:val="00836A6C"/>
    <w:rsid w:val="0088438C"/>
    <w:rsid w:val="008C4E45"/>
    <w:rsid w:val="008F5FD2"/>
    <w:rsid w:val="009115EC"/>
    <w:rsid w:val="00921AFC"/>
    <w:rsid w:val="009476E6"/>
    <w:rsid w:val="009A1F0E"/>
    <w:rsid w:val="009E0CA9"/>
    <w:rsid w:val="009F4301"/>
    <w:rsid w:val="00A13B4B"/>
    <w:rsid w:val="00A15649"/>
    <w:rsid w:val="00A23865"/>
    <w:rsid w:val="00A524B3"/>
    <w:rsid w:val="00A75C12"/>
    <w:rsid w:val="00B211F2"/>
    <w:rsid w:val="00B33A9A"/>
    <w:rsid w:val="00B92D6D"/>
    <w:rsid w:val="00BA7E70"/>
    <w:rsid w:val="00BC7D06"/>
    <w:rsid w:val="00C74866"/>
    <w:rsid w:val="00C87DE0"/>
    <w:rsid w:val="00CA525C"/>
    <w:rsid w:val="00CA56BE"/>
    <w:rsid w:val="00CB236A"/>
    <w:rsid w:val="00CC45C9"/>
    <w:rsid w:val="00CE695A"/>
    <w:rsid w:val="00D528FA"/>
    <w:rsid w:val="00D566E3"/>
    <w:rsid w:val="00D62A99"/>
    <w:rsid w:val="00DC347F"/>
    <w:rsid w:val="00EA11CE"/>
    <w:rsid w:val="00EB16CD"/>
    <w:rsid w:val="00F10FDF"/>
    <w:rsid w:val="00F25C28"/>
    <w:rsid w:val="00F3744B"/>
    <w:rsid w:val="00F9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05A"/>
    <w:rPr>
      <w:rFonts w:ascii="Calibri" w:eastAsiaTheme="minorEastAsia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53305A"/>
    <w:pPr>
      <w:keepNext/>
      <w:spacing w:after="0" w:line="240" w:lineRule="auto"/>
      <w:outlineLvl w:val="0"/>
    </w:pPr>
    <w:rPr>
      <w:rFonts w:ascii="Arial" w:eastAsia="Times New Roman" w:hAnsi="Arial"/>
      <w:b/>
      <w:sz w:val="32"/>
      <w:szCs w:val="20"/>
      <w:lang w:val="de-DE" w:eastAsia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C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10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2D6106"/>
  </w:style>
  <w:style w:type="paragraph" w:styleId="Footer">
    <w:name w:val="footer"/>
    <w:basedOn w:val="Normal"/>
    <w:link w:val="FooterChar"/>
    <w:uiPriority w:val="99"/>
    <w:unhideWhenUsed/>
    <w:rsid w:val="002D610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2D6106"/>
  </w:style>
  <w:style w:type="paragraph" w:styleId="BalloonText">
    <w:name w:val="Balloon Text"/>
    <w:basedOn w:val="Normal"/>
    <w:link w:val="BalloonTextChar"/>
    <w:uiPriority w:val="99"/>
    <w:semiHidden/>
    <w:unhideWhenUsed/>
    <w:rsid w:val="002D6106"/>
    <w:pPr>
      <w:spacing w:after="0" w:line="240" w:lineRule="auto"/>
    </w:pPr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1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3305A"/>
    <w:rPr>
      <w:rFonts w:ascii="Arial" w:eastAsia="Times New Roman" w:hAnsi="Arial" w:cs="Times New Roman"/>
      <w:b/>
      <w:sz w:val="32"/>
      <w:szCs w:val="20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CB9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odyText">
    <w:name w:val="Body Text"/>
    <w:basedOn w:val="Normal"/>
    <w:link w:val="BodyTextChar"/>
    <w:semiHidden/>
    <w:rsid w:val="00830CB9"/>
    <w:pPr>
      <w:spacing w:after="0" w:line="240" w:lineRule="auto"/>
    </w:pPr>
    <w:rPr>
      <w:rFonts w:ascii="Arial" w:eastAsia="Times New Roman" w:hAnsi="Arial"/>
      <w:sz w:val="24"/>
      <w:szCs w:val="20"/>
      <w:lang w:val="de-DE" w:eastAsia="de-DE"/>
    </w:rPr>
  </w:style>
  <w:style w:type="character" w:customStyle="1" w:styleId="BodyTextChar">
    <w:name w:val="Body Text Char"/>
    <w:basedOn w:val="DefaultParagraphFont"/>
    <w:link w:val="BodyText"/>
    <w:semiHidden/>
    <w:rsid w:val="00830CB9"/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apple-style-span">
    <w:name w:val="apple-style-span"/>
    <w:rsid w:val="00830CB9"/>
  </w:style>
  <w:style w:type="character" w:styleId="CommentReference">
    <w:name w:val="annotation reference"/>
    <w:basedOn w:val="DefaultParagraphFont"/>
    <w:uiPriority w:val="99"/>
    <w:semiHidden/>
    <w:unhideWhenUsed/>
    <w:rsid w:val="00A156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6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649"/>
    <w:rPr>
      <w:rFonts w:ascii="Calibri" w:eastAsiaTheme="minorEastAsia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6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649"/>
    <w:rPr>
      <w:rFonts w:ascii="Calibri" w:eastAsiaTheme="minorEastAsia" w:hAnsi="Calibri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CA56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05A"/>
    <w:rPr>
      <w:rFonts w:ascii="Calibri" w:eastAsiaTheme="minorEastAsia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53305A"/>
    <w:pPr>
      <w:keepNext/>
      <w:spacing w:after="0" w:line="240" w:lineRule="auto"/>
      <w:outlineLvl w:val="0"/>
    </w:pPr>
    <w:rPr>
      <w:rFonts w:ascii="Arial" w:eastAsia="Times New Roman" w:hAnsi="Arial"/>
      <w:b/>
      <w:sz w:val="32"/>
      <w:szCs w:val="20"/>
      <w:lang w:val="de-DE" w:eastAsia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C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10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2D6106"/>
  </w:style>
  <w:style w:type="paragraph" w:styleId="Footer">
    <w:name w:val="footer"/>
    <w:basedOn w:val="Normal"/>
    <w:link w:val="FooterChar"/>
    <w:uiPriority w:val="99"/>
    <w:unhideWhenUsed/>
    <w:rsid w:val="002D610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2D6106"/>
  </w:style>
  <w:style w:type="paragraph" w:styleId="BalloonText">
    <w:name w:val="Balloon Text"/>
    <w:basedOn w:val="Normal"/>
    <w:link w:val="BalloonTextChar"/>
    <w:uiPriority w:val="99"/>
    <w:semiHidden/>
    <w:unhideWhenUsed/>
    <w:rsid w:val="002D6106"/>
    <w:pPr>
      <w:spacing w:after="0" w:line="240" w:lineRule="auto"/>
    </w:pPr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1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3305A"/>
    <w:rPr>
      <w:rFonts w:ascii="Arial" w:eastAsia="Times New Roman" w:hAnsi="Arial" w:cs="Times New Roman"/>
      <w:b/>
      <w:sz w:val="32"/>
      <w:szCs w:val="20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CB9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odyText">
    <w:name w:val="Body Text"/>
    <w:basedOn w:val="Normal"/>
    <w:link w:val="BodyTextChar"/>
    <w:semiHidden/>
    <w:rsid w:val="00830CB9"/>
    <w:pPr>
      <w:spacing w:after="0" w:line="240" w:lineRule="auto"/>
    </w:pPr>
    <w:rPr>
      <w:rFonts w:ascii="Arial" w:eastAsia="Times New Roman" w:hAnsi="Arial"/>
      <w:sz w:val="24"/>
      <w:szCs w:val="20"/>
      <w:lang w:val="de-DE" w:eastAsia="de-DE"/>
    </w:rPr>
  </w:style>
  <w:style w:type="character" w:customStyle="1" w:styleId="BodyTextChar">
    <w:name w:val="Body Text Char"/>
    <w:basedOn w:val="DefaultParagraphFont"/>
    <w:link w:val="BodyText"/>
    <w:semiHidden/>
    <w:rsid w:val="00830CB9"/>
    <w:rPr>
      <w:rFonts w:ascii="Arial" w:eastAsia="Times New Roman" w:hAnsi="Arial" w:cs="Times New Roman"/>
      <w:sz w:val="24"/>
      <w:szCs w:val="20"/>
      <w:lang w:val="de-DE" w:eastAsia="de-DE"/>
    </w:rPr>
  </w:style>
  <w:style w:type="character" w:customStyle="1" w:styleId="apple-style-span">
    <w:name w:val="apple-style-span"/>
    <w:rsid w:val="00830CB9"/>
  </w:style>
  <w:style w:type="character" w:styleId="CommentReference">
    <w:name w:val="annotation reference"/>
    <w:basedOn w:val="DefaultParagraphFont"/>
    <w:uiPriority w:val="99"/>
    <w:semiHidden/>
    <w:unhideWhenUsed/>
    <w:rsid w:val="00A156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6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649"/>
    <w:rPr>
      <w:rFonts w:ascii="Calibri" w:eastAsiaTheme="minorEastAsia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6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649"/>
    <w:rPr>
      <w:rFonts w:ascii="Calibri" w:eastAsiaTheme="minorEastAsia" w:hAnsi="Calibri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CA56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2527</Characters>
  <Application>Microsoft Office Word</Application>
  <DocSecurity>0</DocSecurity>
  <Lines>57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JHA</cp:lastModifiedBy>
  <cp:revision>5</cp:revision>
  <cp:lastPrinted>2015-11-16T20:29:00Z</cp:lastPrinted>
  <dcterms:created xsi:type="dcterms:W3CDTF">2016-02-10T15:24:00Z</dcterms:created>
  <dcterms:modified xsi:type="dcterms:W3CDTF">2016-04-07T15:41:00Z</dcterms:modified>
</cp:coreProperties>
</file>