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B74C40" w14:textId="77777777" w:rsidR="00B90EC9" w:rsidRPr="00BD401E" w:rsidRDefault="00B90EC9" w:rsidP="00454C84">
      <w:pPr>
        <w:pStyle w:val="Heading1"/>
        <w:rPr>
          <w:rFonts w:ascii="Arial" w:hAnsi="Arial" w:cs="Arial"/>
          <w:b/>
          <w:sz w:val="24"/>
        </w:rPr>
      </w:pPr>
    </w:p>
    <w:p w14:paraId="469AA424" w14:textId="727C82A4" w:rsidR="002864A5" w:rsidRDefault="002048D4" w:rsidP="00F930BA">
      <w:pPr>
        <w:pStyle w:val="Heading1"/>
        <w:jc w:val="center"/>
        <w:rPr>
          <w:rFonts w:ascii="Arial" w:hAnsi="Arial" w:cs="Arial"/>
          <w:spacing w:val="20"/>
          <w:sz w:val="24"/>
        </w:rPr>
      </w:pPr>
      <w:r w:rsidRPr="00F930BA">
        <w:rPr>
          <w:rFonts w:ascii="Arial" w:hAnsi="Arial" w:cs="Arial"/>
          <w:spacing w:val="20"/>
          <w:sz w:val="24"/>
        </w:rPr>
        <w:t>+++ PRESSE-INFORMATION +++</w:t>
      </w:r>
    </w:p>
    <w:p w14:paraId="2DACB6B4" w14:textId="77777777" w:rsidR="00F930BA" w:rsidRPr="00F930BA" w:rsidRDefault="00F930BA" w:rsidP="00F930BA"/>
    <w:p w14:paraId="4667C2A6" w14:textId="5164C7D7" w:rsidR="00D959E9" w:rsidRPr="00B10388" w:rsidRDefault="00B10388" w:rsidP="00B10388">
      <w:pPr>
        <w:pStyle w:val="Heading1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ab/>
      </w:r>
      <w:r w:rsidR="006D37CC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106EFD9E" wp14:editId="53A3E3BE">
            <wp:extent cx="5753100" cy="4152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</w:rPr>
        <w:tab/>
      </w:r>
    </w:p>
    <w:p w14:paraId="0EC4057A" w14:textId="77777777" w:rsidR="006D37CC" w:rsidRDefault="006D37CC" w:rsidP="006D37CC">
      <w:pPr>
        <w:pStyle w:val="HTMLPreformatted"/>
        <w:rPr>
          <w:rFonts w:ascii="Arial" w:hAnsi="Arial" w:cs="Arial"/>
          <w:b w:val="0"/>
          <w:sz w:val="22"/>
          <w:szCs w:val="22"/>
          <w:u w:val="single"/>
        </w:rPr>
      </w:pPr>
      <w:bookmarkStart w:id="0" w:name="_GoBack"/>
      <w:r>
        <w:rPr>
          <w:rFonts w:ascii="Arial" w:hAnsi="Arial" w:cs="Arial"/>
          <w:b w:val="0"/>
          <w:sz w:val="22"/>
          <w:szCs w:val="22"/>
          <w:u w:val="single"/>
        </w:rPr>
        <w:t>POSITAL erweitert ‚Open Source’-Schnittstellen für magnetische Motorfeedback-Kits</w:t>
      </w:r>
    </w:p>
    <w:p w14:paraId="1112D019" w14:textId="77777777" w:rsidR="006D37CC" w:rsidRDefault="006D37CC" w:rsidP="006D37CC">
      <w:pPr>
        <w:rPr>
          <w:rFonts w:ascii="Arial" w:hAnsi="Arial" w:cs="Arial"/>
          <w:b/>
          <w:bCs/>
          <w:sz w:val="22"/>
          <w:szCs w:val="22"/>
        </w:rPr>
      </w:pPr>
    </w:p>
    <w:p w14:paraId="19C5FA18" w14:textId="77777777" w:rsidR="006D37CC" w:rsidRDefault="006D37CC" w:rsidP="006D37CC">
      <w:pPr>
        <w:pStyle w:val="HTMLPreformatted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Neu: </w:t>
      </w:r>
      <w:proofErr w:type="spellStart"/>
      <w:r>
        <w:rPr>
          <w:rFonts w:ascii="Arial" w:hAnsi="Arial" w:cs="Arial"/>
          <w:sz w:val="22"/>
          <w:szCs w:val="22"/>
        </w:rPr>
        <w:t>BiSS</w:t>
      </w:r>
      <w:proofErr w:type="spellEnd"/>
      <w:r>
        <w:rPr>
          <w:rFonts w:ascii="Arial" w:hAnsi="Arial" w:cs="Arial"/>
          <w:sz w:val="22"/>
          <w:szCs w:val="22"/>
        </w:rPr>
        <w:t xml:space="preserve"> Line für Kit-Encoder ebnet Weg für </w:t>
      </w:r>
      <w:proofErr w:type="spellStart"/>
      <w:r>
        <w:rPr>
          <w:rFonts w:ascii="Arial" w:hAnsi="Arial" w:cs="Arial"/>
          <w:sz w:val="22"/>
          <w:szCs w:val="22"/>
        </w:rPr>
        <w:t>Einkabeltechnik</w:t>
      </w:r>
      <w:proofErr w:type="spellEnd"/>
    </w:p>
    <w:p w14:paraId="5B18283C" w14:textId="77777777" w:rsidR="006D37CC" w:rsidRDefault="006D37CC" w:rsidP="006D37CC">
      <w:pPr>
        <w:jc w:val="both"/>
        <w:rPr>
          <w:sz w:val="21"/>
          <w:szCs w:val="21"/>
        </w:rPr>
      </w:pPr>
    </w:p>
    <w:p w14:paraId="48CC6482" w14:textId="5385CACB" w:rsidR="006D37CC" w:rsidRDefault="006D37CC" w:rsidP="006D37CC">
      <w:pPr>
        <w:pStyle w:val="HTMLPreformatted"/>
        <w:jc w:val="both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Köln, im November 2017</w:t>
      </w:r>
      <w:r>
        <w:rPr>
          <w:rFonts w:ascii="Arial" w:hAnsi="Arial" w:cs="Arial"/>
          <w:sz w:val="21"/>
          <w:szCs w:val="21"/>
        </w:rPr>
        <w:t xml:space="preserve"> – </w:t>
      </w:r>
      <w:r>
        <w:rPr>
          <w:rFonts w:ascii="Arial" w:hAnsi="Arial" w:cs="Arial"/>
          <w:b w:val="0"/>
          <w:sz w:val="22"/>
          <w:szCs w:val="22"/>
        </w:rPr>
        <w:t>Pünktlich zur SPS/IPC/</w:t>
      </w:r>
      <w:proofErr w:type="spellStart"/>
      <w:r>
        <w:rPr>
          <w:rFonts w:ascii="Arial" w:hAnsi="Arial" w:cs="Arial"/>
          <w:b w:val="0"/>
          <w:sz w:val="22"/>
          <w:szCs w:val="22"/>
        </w:rPr>
        <w:t>drives</w:t>
      </w:r>
      <w:proofErr w:type="spellEnd"/>
      <w:r>
        <w:rPr>
          <w:rFonts w:ascii="Arial" w:hAnsi="Arial" w:cs="Arial"/>
          <w:b w:val="0"/>
          <w:sz w:val="22"/>
          <w:szCs w:val="22"/>
        </w:rPr>
        <w:t xml:space="preserve"> hat Drehgeberspezialist POSITAL das Schnittstellenangebot für seine im Vorjahr mit großem Erfolg gestarteten Kit-Encoder erweitert – und setzt dabei einmal mehr auf ein nicht-proprietäres Open-Source-Kommunikationsprotokoll der</w:t>
      </w:r>
      <w:r>
        <w:rPr>
          <w:rFonts w:ascii="Arial" w:hAnsi="Arial" w:cs="Arial"/>
          <w:b w:val="0"/>
          <w:sz w:val="22"/>
          <w:szCs w:val="22"/>
        </w:rPr>
        <w:t xml:space="preserve"> </w:t>
      </w:r>
      <w:r>
        <w:rPr>
          <w:rFonts w:ascii="Arial" w:hAnsi="Arial" w:cs="Arial"/>
          <w:b w:val="0"/>
          <w:sz w:val="22"/>
          <w:szCs w:val="22"/>
        </w:rPr>
        <w:t xml:space="preserve">kostenfrei verfügbaren </w:t>
      </w:r>
      <w:proofErr w:type="spellStart"/>
      <w:r>
        <w:rPr>
          <w:rFonts w:ascii="Arial" w:hAnsi="Arial" w:cs="Arial"/>
          <w:b w:val="0"/>
          <w:sz w:val="22"/>
          <w:szCs w:val="22"/>
        </w:rPr>
        <w:t>BiSS</w:t>
      </w:r>
      <w:proofErr w:type="spellEnd"/>
      <w:r>
        <w:rPr>
          <w:rFonts w:ascii="Arial" w:hAnsi="Arial" w:cs="Arial"/>
          <w:b w:val="0"/>
          <w:sz w:val="22"/>
          <w:szCs w:val="22"/>
        </w:rPr>
        <w:t xml:space="preserve">-Familie. Ab sofort sind die magnetischen Einbau- bzw. Positionsgeber-Kits von POSITAL, die mit einer elektronischen Auflösung von 17 Bit aufwarten und beim Motorfeedback die Lücke zwischen einfachen Resolvern und deutlich aufwändigeren und teureren optischen Drehgebern geschlossen haben, mit </w:t>
      </w:r>
      <w:proofErr w:type="spellStart"/>
      <w:r>
        <w:rPr>
          <w:rFonts w:ascii="Arial" w:hAnsi="Arial" w:cs="Arial"/>
          <w:b w:val="0"/>
          <w:sz w:val="22"/>
          <w:szCs w:val="22"/>
        </w:rPr>
        <w:t>BiSS</w:t>
      </w:r>
      <w:proofErr w:type="spellEnd"/>
      <w:r>
        <w:rPr>
          <w:rFonts w:ascii="Arial" w:hAnsi="Arial" w:cs="Arial"/>
          <w:b w:val="0"/>
          <w:sz w:val="22"/>
          <w:szCs w:val="22"/>
        </w:rPr>
        <w:t xml:space="preserve"> Line-Interface verfügbar. Dieser Schritt macht den Weg frei für die praktische Umsetzung der </w:t>
      </w:r>
      <w:proofErr w:type="spellStart"/>
      <w:r>
        <w:rPr>
          <w:rFonts w:ascii="Arial" w:hAnsi="Arial" w:cs="Arial"/>
          <w:b w:val="0"/>
          <w:sz w:val="22"/>
          <w:szCs w:val="22"/>
        </w:rPr>
        <w:t>Einkabeltechnik</w:t>
      </w:r>
      <w:proofErr w:type="spellEnd"/>
      <w:r>
        <w:rPr>
          <w:rFonts w:ascii="Arial" w:hAnsi="Arial" w:cs="Arial"/>
          <w:b w:val="0"/>
          <w:sz w:val="22"/>
          <w:szCs w:val="22"/>
        </w:rPr>
        <w:t xml:space="preserve">, die bei Motorherstellern immer populärer wird – und das aus guten Gründen. </w:t>
      </w:r>
    </w:p>
    <w:p w14:paraId="6438997B" w14:textId="77777777" w:rsidR="006D37CC" w:rsidRDefault="006D37CC" w:rsidP="006D37CC">
      <w:pPr>
        <w:pStyle w:val="HTMLPreformatted"/>
        <w:jc w:val="both"/>
        <w:rPr>
          <w:rFonts w:ascii="Arial" w:hAnsi="Arial" w:cs="Arial"/>
          <w:b w:val="0"/>
          <w:sz w:val="22"/>
          <w:szCs w:val="22"/>
        </w:rPr>
      </w:pPr>
    </w:p>
    <w:p w14:paraId="6A64DDBF" w14:textId="77777777" w:rsidR="006D37CC" w:rsidRDefault="006D37CC" w:rsidP="006D37CC">
      <w:pPr>
        <w:pStyle w:val="HTMLPreformatted"/>
        <w:jc w:val="both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Bei der </w:t>
      </w:r>
      <w:proofErr w:type="spellStart"/>
      <w:r>
        <w:rPr>
          <w:rFonts w:ascii="Arial" w:hAnsi="Arial" w:cs="Arial"/>
          <w:b w:val="0"/>
          <w:sz w:val="22"/>
          <w:szCs w:val="22"/>
        </w:rPr>
        <w:t>Einkabeltechnik</w:t>
      </w:r>
      <w:proofErr w:type="spellEnd"/>
      <w:r>
        <w:rPr>
          <w:rFonts w:ascii="Arial" w:hAnsi="Arial" w:cs="Arial"/>
          <w:b w:val="0"/>
          <w:sz w:val="22"/>
          <w:szCs w:val="22"/>
        </w:rPr>
        <w:t xml:space="preserve"> geht es um die Übertragung von Strom und Drehgebersignal in einem einzigen Kabel. </w:t>
      </w:r>
      <w:r>
        <w:rPr>
          <w:rFonts w:ascii="Arial" w:hAnsi="Arial" w:cs="Arial"/>
          <w:b w:val="0"/>
          <w:color w:val="000000"/>
          <w:sz w:val="22"/>
          <w:szCs w:val="22"/>
          <w:lang w:eastAsia="en-US"/>
        </w:rPr>
        <w:t>Wahlweise steht hier eine 4-Draht basierte Lösung mit getrennter Kommunikation und Versorgung oder eine 2-Draht basierte Variante mit kombinierter Kommunikation und Versorgung bei gleichem Protokoll zur Verfügung</w:t>
      </w:r>
      <w:r>
        <w:rPr>
          <w:rFonts w:ascii="Arial" w:hAnsi="Arial" w:cs="Arial"/>
          <w:color w:val="000000"/>
          <w:sz w:val="22"/>
          <w:szCs w:val="22"/>
          <w:lang w:eastAsia="en-US"/>
        </w:rPr>
        <w:t xml:space="preserve">. </w:t>
      </w:r>
      <w:r>
        <w:rPr>
          <w:rFonts w:ascii="Arial" w:hAnsi="Arial" w:cs="Arial"/>
          <w:b w:val="0"/>
          <w:sz w:val="22"/>
          <w:szCs w:val="22"/>
        </w:rPr>
        <w:t xml:space="preserve">Als besonders vorteilhaft erweist sich der </w:t>
      </w:r>
      <w:proofErr w:type="spellStart"/>
      <w:r>
        <w:rPr>
          <w:rFonts w:ascii="Arial" w:hAnsi="Arial" w:cs="Arial"/>
          <w:b w:val="0"/>
          <w:sz w:val="22"/>
          <w:szCs w:val="22"/>
        </w:rPr>
        <w:t>Einkabel</w:t>
      </w:r>
      <w:proofErr w:type="spellEnd"/>
      <w:r>
        <w:rPr>
          <w:rFonts w:ascii="Arial" w:hAnsi="Arial" w:cs="Arial"/>
          <w:b w:val="0"/>
          <w:sz w:val="22"/>
          <w:szCs w:val="22"/>
        </w:rPr>
        <w:t xml:space="preserve">-Ansatz vor allem in kleineren Motoren, bei denen das Platzieren von zwei Steckern schon immer – Stichwort: Platzmangel – schwierig war. Dabei sprechen für die </w:t>
      </w:r>
      <w:proofErr w:type="spellStart"/>
      <w:r>
        <w:rPr>
          <w:rFonts w:ascii="Arial" w:hAnsi="Arial" w:cs="Arial"/>
          <w:b w:val="0"/>
          <w:sz w:val="22"/>
          <w:szCs w:val="22"/>
        </w:rPr>
        <w:t>Einkabeltechnik</w:t>
      </w:r>
      <w:proofErr w:type="spellEnd"/>
      <w:r>
        <w:rPr>
          <w:rFonts w:ascii="Arial" w:hAnsi="Arial" w:cs="Arial"/>
          <w:b w:val="0"/>
          <w:sz w:val="22"/>
          <w:szCs w:val="22"/>
        </w:rPr>
        <w:t xml:space="preserve"> nicht nur der verringerte Verkabelungsaufwand und </w:t>
      </w:r>
      <w:r>
        <w:rPr>
          <w:rFonts w:ascii="Arial" w:hAnsi="Arial" w:cs="Arial"/>
          <w:b w:val="0"/>
          <w:sz w:val="22"/>
          <w:szCs w:val="22"/>
        </w:rPr>
        <w:lastRenderedPageBreak/>
        <w:t xml:space="preserve">entsprechend günstigere Kosten. Ein großes Plus ist auch die deutlich reduzierte Fehleranfälligkeit der Anschlusstechnik. Zu den Besonderheiten der </w:t>
      </w:r>
      <w:proofErr w:type="spellStart"/>
      <w:r>
        <w:rPr>
          <w:rFonts w:ascii="Arial" w:hAnsi="Arial" w:cs="Arial"/>
          <w:b w:val="0"/>
          <w:sz w:val="22"/>
          <w:szCs w:val="22"/>
        </w:rPr>
        <w:t>BiSS</w:t>
      </w:r>
      <w:proofErr w:type="spellEnd"/>
      <w:r>
        <w:rPr>
          <w:rFonts w:ascii="Arial" w:hAnsi="Arial" w:cs="Arial"/>
          <w:b w:val="0"/>
          <w:sz w:val="22"/>
          <w:szCs w:val="22"/>
        </w:rPr>
        <w:t xml:space="preserve"> Line-Schnittstelle</w:t>
      </w:r>
      <w:r>
        <w:rPr>
          <w:rFonts w:ascii="Arial" w:hAnsi="Arial" w:cs="Arial"/>
          <w:b w:val="0"/>
          <w:sz w:val="24"/>
          <w:szCs w:val="24"/>
        </w:rPr>
        <w:t xml:space="preserve"> </w:t>
      </w:r>
      <w:r>
        <w:rPr>
          <w:rFonts w:ascii="Arial" w:hAnsi="Arial" w:cs="Arial"/>
          <w:b w:val="0"/>
          <w:sz w:val="22"/>
          <w:szCs w:val="22"/>
        </w:rPr>
        <w:t xml:space="preserve">gehört die Implementierung der Forward Error </w:t>
      </w:r>
      <w:proofErr w:type="spellStart"/>
      <w:r>
        <w:rPr>
          <w:rFonts w:ascii="Arial" w:hAnsi="Arial" w:cs="Arial"/>
          <w:b w:val="0"/>
          <w:sz w:val="22"/>
          <w:szCs w:val="22"/>
        </w:rPr>
        <w:t>Correction</w:t>
      </w:r>
      <w:proofErr w:type="spellEnd"/>
      <w:r>
        <w:rPr>
          <w:rFonts w:ascii="Arial" w:hAnsi="Arial" w:cs="Arial"/>
          <w:b w:val="0"/>
          <w:sz w:val="22"/>
          <w:szCs w:val="22"/>
        </w:rPr>
        <w:t xml:space="preserve">-Funktion (FEC), die eine hohe Verfügbarkeit der Datenkommunikation auch bei gestörten und minderwertigen Kabel- und Steckerverbindungen ermöglicht.   „Unter dem Strich ist </w:t>
      </w:r>
      <w:proofErr w:type="spellStart"/>
      <w:r>
        <w:rPr>
          <w:rFonts w:ascii="Arial" w:hAnsi="Arial" w:cs="Arial"/>
          <w:b w:val="0"/>
          <w:sz w:val="22"/>
          <w:szCs w:val="22"/>
        </w:rPr>
        <w:t>BiSS</w:t>
      </w:r>
      <w:proofErr w:type="spellEnd"/>
      <w:r>
        <w:rPr>
          <w:rFonts w:ascii="Arial" w:hAnsi="Arial" w:cs="Arial"/>
          <w:b w:val="0"/>
          <w:sz w:val="22"/>
          <w:szCs w:val="22"/>
        </w:rPr>
        <w:t xml:space="preserve"> Line eine ideale Schnittstelle für Servomotoren – und das nicht nur aus Kostengründen, sondern auch wegen der optimierten Performance“, so Jörg Paulus, als General Manager Sales für das Europa-Geschäft von POSITAL zuständig. </w:t>
      </w:r>
    </w:p>
    <w:p w14:paraId="3A9BCEF7" w14:textId="77777777" w:rsidR="006D37CC" w:rsidRDefault="006D37CC" w:rsidP="006D37CC">
      <w:pPr>
        <w:pStyle w:val="HTMLPreformatted"/>
        <w:jc w:val="both"/>
        <w:rPr>
          <w:rFonts w:ascii="Arial" w:hAnsi="Arial" w:cs="Arial"/>
          <w:b w:val="0"/>
          <w:sz w:val="22"/>
          <w:szCs w:val="22"/>
        </w:rPr>
      </w:pPr>
    </w:p>
    <w:p w14:paraId="065FA6C3" w14:textId="0BAC8F67" w:rsidR="006D37CC" w:rsidRDefault="006D37CC" w:rsidP="006D37CC">
      <w:pPr>
        <w:pStyle w:val="HTMLPreformatted"/>
        <w:jc w:val="both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Schon beim Launch der magnetischen Kit-Encoder, die anders als Resolver multiturnfähig und mit ihren digitalen Schnittstellen fit für Industrie 4.0-Einsätze sind und im Vergleich zu optischen Systemen durch Robustheit und Wartungsfreiheit auffallen, hatte POSITAL Ende letzten Jahres gezielt auf offene, nicht-proprietäre Kommunikationsprotokolle gesetzt. Von Beginn an waren die neuen Montage-Kits</w:t>
      </w:r>
      <w:r>
        <w:rPr>
          <w:rFonts w:ascii="Arial" w:hAnsi="Arial" w:cs="Arial"/>
          <w:b w:val="0"/>
          <w:sz w:val="22"/>
          <w:szCs w:val="22"/>
        </w:rPr>
        <w:t xml:space="preserve"> </w:t>
      </w:r>
      <w:r>
        <w:rPr>
          <w:rFonts w:ascii="Arial" w:hAnsi="Arial" w:cs="Arial"/>
          <w:b w:val="0"/>
          <w:sz w:val="22"/>
          <w:szCs w:val="22"/>
        </w:rPr>
        <w:t xml:space="preserve">mit herstellerneutralen digitalen Kommunikationsschnittstellen wie </w:t>
      </w:r>
      <w:proofErr w:type="spellStart"/>
      <w:r>
        <w:rPr>
          <w:rFonts w:ascii="Arial" w:hAnsi="Arial" w:cs="Arial"/>
          <w:b w:val="0"/>
          <w:sz w:val="22"/>
          <w:szCs w:val="22"/>
        </w:rPr>
        <w:t>BiSS</w:t>
      </w:r>
      <w:proofErr w:type="spellEnd"/>
      <w:r>
        <w:rPr>
          <w:rFonts w:ascii="Arial" w:hAnsi="Arial" w:cs="Arial"/>
          <w:b w:val="0"/>
          <w:sz w:val="22"/>
          <w:szCs w:val="22"/>
        </w:rPr>
        <w:t xml:space="preserve">-C oder SSI für absolute Messungen erhältlich. „Während eine Vielzahl optischer Feedback-Systeme mit proprietären Schnittstellen wie </w:t>
      </w:r>
      <w:proofErr w:type="spellStart"/>
      <w:r>
        <w:rPr>
          <w:rFonts w:ascii="Arial" w:hAnsi="Arial" w:cs="Arial"/>
          <w:b w:val="0"/>
          <w:sz w:val="22"/>
          <w:szCs w:val="22"/>
        </w:rPr>
        <w:t>Hiperface</w:t>
      </w:r>
      <w:proofErr w:type="spellEnd"/>
      <w:r>
        <w:rPr>
          <w:rFonts w:ascii="Arial" w:hAnsi="Arial" w:cs="Arial"/>
          <w:b w:val="0"/>
          <w:sz w:val="22"/>
          <w:szCs w:val="22"/>
        </w:rPr>
        <w:t xml:space="preserve"> oder </w:t>
      </w:r>
      <w:proofErr w:type="spellStart"/>
      <w:r>
        <w:rPr>
          <w:rFonts w:ascii="Arial" w:hAnsi="Arial" w:cs="Arial"/>
          <w:b w:val="0"/>
          <w:sz w:val="22"/>
          <w:szCs w:val="22"/>
        </w:rPr>
        <w:t>Endat</w:t>
      </w:r>
      <w:proofErr w:type="spellEnd"/>
      <w:r>
        <w:rPr>
          <w:rFonts w:ascii="Arial" w:hAnsi="Arial" w:cs="Arial"/>
          <w:b w:val="0"/>
          <w:sz w:val="22"/>
          <w:szCs w:val="22"/>
        </w:rPr>
        <w:t xml:space="preserve"> aufwartet und so eine direkte Abhängigkeit des Motorkunden vom Drehgeberhersteller schafft, haben wir bewusst einen anderen Weg eingeschlagen,“ unterstreicht</w:t>
      </w:r>
      <w:r>
        <w:rPr>
          <w:rFonts w:ascii="Arial" w:hAnsi="Arial" w:cs="Arial"/>
          <w:b w:val="0"/>
          <w:sz w:val="22"/>
          <w:szCs w:val="22"/>
        </w:rPr>
        <w:t xml:space="preserve"> </w:t>
      </w:r>
      <w:r>
        <w:rPr>
          <w:rFonts w:ascii="Arial" w:hAnsi="Arial" w:cs="Arial"/>
          <w:b w:val="0"/>
          <w:sz w:val="22"/>
          <w:szCs w:val="22"/>
          <w:lang w:eastAsia="ja-JP"/>
        </w:rPr>
        <w:t xml:space="preserve">Paulus. </w:t>
      </w:r>
      <w:r>
        <w:rPr>
          <w:rFonts w:ascii="Arial" w:hAnsi="Arial" w:cs="Arial"/>
          <w:b w:val="0"/>
          <w:sz w:val="22"/>
          <w:szCs w:val="22"/>
        </w:rPr>
        <w:t>„Wir sind vehemente Verfechter von offenen Schnittstellen – und halten daran konsequent fest.“</w:t>
      </w:r>
    </w:p>
    <w:p w14:paraId="1E8D2FD4" w14:textId="77777777" w:rsidR="006D37CC" w:rsidRDefault="006D37CC" w:rsidP="006D37CC">
      <w:pPr>
        <w:pStyle w:val="HTMLPreformatted"/>
        <w:jc w:val="both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 </w:t>
      </w:r>
    </w:p>
    <w:p w14:paraId="29709934" w14:textId="0DA502D1" w:rsidR="006D37CC" w:rsidRDefault="006D37CC" w:rsidP="006D37CC">
      <w:pPr>
        <w:pStyle w:val="HTMLPreformatted"/>
        <w:jc w:val="both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Wie engagiert POSITAL die Open Source-Strategie verfolgt und unterstützt, zeigt sich auch daran, dass der Drehgeberhersteller, der im kommenden Jahr seinen 100. Geburtstag feiert, eines der Gründungsmitglieder der Ende September ins Leben gerufenen </w:t>
      </w:r>
      <w:proofErr w:type="spellStart"/>
      <w:r>
        <w:rPr>
          <w:rFonts w:ascii="Arial" w:hAnsi="Arial" w:cs="Arial"/>
          <w:b w:val="0"/>
          <w:sz w:val="22"/>
          <w:szCs w:val="22"/>
        </w:rPr>
        <w:t>BiSS</w:t>
      </w:r>
      <w:proofErr w:type="spellEnd"/>
      <w:r>
        <w:rPr>
          <w:rFonts w:ascii="Arial" w:hAnsi="Arial" w:cs="Arial"/>
          <w:b w:val="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 w:val="0"/>
          <w:sz w:val="22"/>
          <w:szCs w:val="22"/>
        </w:rPr>
        <w:t>Association</w:t>
      </w:r>
      <w:proofErr w:type="spellEnd"/>
      <w:r>
        <w:rPr>
          <w:rFonts w:ascii="Arial" w:hAnsi="Arial" w:cs="Arial"/>
          <w:b w:val="0"/>
          <w:sz w:val="22"/>
          <w:szCs w:val="22"/>
        </w:rPr>
        <w:t xml:space="preserve"> e.V. ist. Die neu geschaffene Nutzerorganisation hat sich der Aufgabe verschrieben, die Verbreitung der kostenfrei verfügbaren </w:t>
      </w:r>
      <w:proofErr w:type="spellStart"/>
      <w:r>
        <w:rPr>
          <w:rFonts w:ascii="Arial" w:hAnsi="Arial" w:cs="Arial"/>
          <w:b w:val="0"/>
          <w:sz w:val="22"/>
          <w:szCs w:val="22"/>
        </w:rPr>
        <w:t>BiSS</w:t>
      </w:r>
      <w:proofErr w:type="spellEnd"/>
      <w:r>
        <w:rPr>
          <w:rFonts w:ascii="Arial" w:hAnsi="Arial" w:cs="Arial"/>
          <w:b w:val="0"/>
          <w:sz w:val="22"/>
          <w:szCs w:val="22"/>
        </w:rPr>
        <w:t>-Familie von Open-Source-Kommunikations-</w:t>
      </w:r>
      <w:r w:rsidRPr="006D37CC">
        <w:rPr>
          <w:rFonts w:ascii="Arial" w:hAnsi="Arial" w:cs="Arial"/>
          <w:b w:val="0"/>
          <w:sz w:val="22"/>
          <w:szCs w:val="22"/>
        </w:rPr>
        <w:t>protokollen (</w:t>
      </w:r>
      <w:hyperlink r:id="rId9" w:history="1">
        <w:r w:rsidRPr="006D37CC">
          <w:rPr>
            <w:rStyle w:val="Hyperlink"/>
            <w:rFonts w:ascii="Arial" w:hAnsi="Arial" w:cs="Arial"/>
            <w:b w:val="0"/>
            <w:color w:val="auto"/>
            <w:sz w:val="22"/>
            <w:szCs w:val="22"/>
          </w:rPr>
          <w:t>http://www.biss-interface.com</w:t>
        </w:r>
      </w:hyperlink>
      <w:r w:rsidRPr="006D37CC">
        <w:rPr>
          <w:rFonts w:ascii="Arial" w:hAnsi="Arial" w:cs="Arial"/>
          <w:b w:val="0"/>
          <w:sz w:val="22"/>
          <w:szCs w:val="22"/>
        </w:rPr>
        <w:t xml:space="preserve">) weltweit </w:t>
      </w:r>
      <w:r>
        <w:rPr>
          <w:rFonts w:ascii="Arial" w:hAnsi="Arial" w:cs="Arial"/>
          <w:b w:val="0"/>
          <w:sz w:val="22"/>
          <w:szCs w:val="22"/>
        </w:rPr>
        <w:t xml:space="preserve">zu forcieren. </w:t>
      </w:r>
      <w:bookmarkEnd w:id="0"/>
    </w:p>
    <w:p w14:paraId="6DB8989E" w14:textId="7C16B8FF" w:rsidR="00D959E9" w:rsidRPr="00B10388" w:rsidRDefault="00D959E9" w:rsidP="00B10388">
      <w:pPr>
        <w:jc w:val="both"/>
        <w:rPr>
          <w:rFonts w:ascii="Arial" w:hAnsi="Arial" w:cs="Arial"/>
          <w:color w:val="000000"/>
          <w:sz w:val="21"/>
          <w:szCs w:val="21"/>
        </w:rPr>
      </w:pPr>
    </w:p>
    <w:p w14:paraId="33F4FDCE" w14:textId="13B1697E" w:rsidR="00583863" w:rsidRPr="00D959E9" w:rsidRDefault="00413AC7" w:rsidP="009F6467">
      <w:pPr>
        <w:pStyle w:val="Heading1"/>
        <w:rPr>
          <w:rFonts w:ascii="Arial" w:hAnsi="Arial" w:cs="Arial"/>
          <w:sz w:val="24"/>
        </w:rPr>
      </w:pPr>
      <w:r w:rsidRPr="00B10388">
        <w:rPr>
          <w:rFonts w:ascii="Arial" w:hAnsi="Arial" w:cs="Arial"/>
          <w:sz w:val="22"/>
          <w:szCs w:val="22"/>
        </w:rPr>
        <w:tab/>
      </w:r>
      <w:r w:rsidRPr="00B10388">
        <w:rPr>
          <w:rFonts w:ascii="Arial" w:hAnsi="Arial" w:cs="Arial"/>
          <w:sz w:val="22"/>
          <w:szCs w:val="22"/>
        </w:rPr>
        <w:tab/>
      </w:r>
      <w:r w:rsidR="00EE1D72" w:rsidRPr="00B10388">
        <w:rPr>
          <w:rFonts w:ascii="Arial" w:hAnsi="Arial" w:cs="Arial"/>
          <w:sz w:val="22"/>
          <w:szCs w:val="22"/>
        </w:rPr>
        <w:tab/>
      </w:r>
      <w:r w:rsidR="00EE1D72" w:rsidRPr="00B10388">
        <w:rPr>
          <w:rFonts w:ascii="Arial" w:hAnsi="Arial" w:cs="Arial"/>
          <w:sz w:val="22"/>
          <w:szCs w:val="22"/>
        </w:rPr>
        <w:tab/>
      </w:r>
      <w:r w:rsidR="00EE1D72" w:rsidRPr="00B10388">
        <w:rPr>
          <w:rFonts w:ascii="Arial" w:hAnsi="Arial" w:cs="Arial"/>
          <w:sz w:val="22"/>
          <w:szCs w:val="22"/>
        </w:rPr>
        <w:tab/>
      </w:r>
      <w:r w:rsidR="002247A5" w:rsidRPr="00B10388">
        <w:rPr>
          <w:rFonts w:ascii="Arial" w:hAnsi="Arial" w:cs="Arial"/>
          <w:sz w:val="22"/>
          <w:szCs w:val="22"/>
        </w:rPr>
        <w:tab/>
      </w:r>
      <w:r w:rsidR="008462DC" w:rsidRPr="00B10388">
        <w:rPr>
          <w:rFonts w:ascii="Arial" w:hAnsi="Arial" w:cs="Arial"/>
          <w:sz w:val="22"/>
          <w:szCs w:val="22"/>
        </w:rPr>
        <w:tab/>
      </w:r>
      <w:r w:rsidR="008462DC" w:rsidRPr="00B10388">
        <w:rPr>
          <w:rFonts w:ascii="Arial" w:hAnsi="Arial" w:cs="Arial"/>
          <w:sz w:val="22"/>
          <w:szCs w:val="22"/>
        </w:rPr>
        <w:tab/>
      </w:r>
      <w:r w:rsidR="002247A5" w:rsidRPr="00D959E9">
        <w:rPr>
          <w:rFonts w:ascii="Arial" w:hAnsi="Arial" w:cs="Arial"/>
          <w:sz w:val="24"/>
        </w:rPr>
        <w:tab/>
      </w:r>
    </w:p>
    <w:p w14:paraId="3A38EAF6" w14:textId="77777777" w:rsidR="00D7684E" w:rsidRPr="00BD401E" w:rsidRDefault="00D7684E" w:rsidP="00D7684E">
      <w:pPr>
        <w:pStyle w:val="HTMLPreformatted"/>
        <w:jc w:val="both"/>
        <w:rPr>
          <w:rFonts w:ascii="Arial" w:hAnsi="Arial" w:cs="Arial"/>
          <w:b w:val="0"/>
          <w:sz w:val="22"/>
          <w:szCs w:val="22"/>
        </w:rPr>
      </w:pPr>
    </w:p>
    <w:p w14:paraId="6EA32DBA" w14:textId="77777777" w:rsidR="000C792F" w:rsidRPr="00BD401E" w:rsidRDefault="000C792F" w:rsidP="00D7684E">
      <w:pPr>
        <w:pStyle w:val="HTMLPreformatted"/>
        <w:jc w:val="both"/>
        <w:rPr>
          <w:rFonts w:ascii="Arial" w:hAnsi="Arial" w:cs="Arial"/>
          <w:b w:val="0"/>
          <w:sz w:val="22"/>
          <w:szCs w:val="22"/>
        </w:rPr>
      </w:pPr>
    </w:p>
    <w:p w14:paraId="2B1C0753" w14:textId="42D2A798" w:rsidR="00E727E1" w:rsidRPr="00BD401E" w:rsidRDefault="00E727E1" w:rsidP="00863902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BD401E">
        <w:rPr>
          <w:rFonts w:ascii="Arial" w:hAnsi="Arial" w:cs="Arial"/>
          <w:b/>
          <w:sz w:val="20"/>
          <w:szCs w:val="20"/>
        </w:rPr>
        <w:t xml:space="preserve">Über </w:t>
      </w:r>
      <w:r w:rsidR="000610DD" w:rsidRPr="00BD401E">
        <w:rPr>
          <w:rFonts w:ascii="Arial" w:hAnsi="Arial" w:cs="Arial"/>
          <w:b/>
          <w:sz w:val="20"/>
          <w:szCs w:val="20"/>
        </w:rPr>
        <w:t>POSITAL</w:t>
      </w:r>
    </w:p>
    <w:p w14:paraId="6D51B6CB" w14:textId="77777777" w:rsidR="007C1460" w:rsidRPr="00BD401E" w:rsidRDefault="007C1460" w:rsidP="007C1460">
      <w:pPr>
        <w:rPr>
          <w:sz w:val="20"/>
          <w:szCs w:val="20"/>
        </w:rPr>
      </w:pPr>
    </w:p>
    <w:p w14:paraId="72DE7A10" w14:textId="77777777" w:rsidR="004D63AE" w:rsidRPr="00BD401E" w:rsidRDefault="007C1460" w:rsidP="00F51717">
      <w:pPr>
        <w:jc w:val="both"/>
        <w:rPr>
          <w:rFonts w:ascii="Arial" w:hAnsi="Arial" w:cs="Arial"/>
          <w:sz w:val="20"/>
          <w:szCs w:val="20"/>
        </w:rPr>
      </w:pPr>
      <w:r w:rsidRPr="00BD401E">
        <w:rPr>
          <w:rStyle w:val="Hyperlink0"/>
          <w:sz w:val="20"/>
          <w:szCs w:val="20"/>
        </w:rPr>
        <w:t xml:space="preserve">POSITAL ist ein Hersteller von leistungsstarken industriellen Positionssensoren, die in einer Vielzahl von Motion Control- und Sicherheits-Systemen weltweit zum Einsatz kommen. Das Unternehmen versteht sich als Innovator </w:t>
      </w:r>
      <w:r w:rsidR="00F76AC2" w:rsidRPr="00BD401E">
        <w:rPr>
          <w:rStyle w:val="Hyperlink0"/>
          <w:sz w:val="20"/>
          <w:szCs w:val="20"/>
        </w:rPr>
        <w:t>von</w:t>
      </w:r>
      <w:r w:rsidRPr="00BD401E">
        <w:rPr>
          <w:rStyle w:val="Hyperlink0"/>
          <w:sz w:val="20"/>
          <w:szCs w:val="20"/>
        </w:rPr>
        <w:t xml:space="preserve"> Produktentwicklung und Fertigungsprozesse</w:t>
      </w:r>
      <w:r w:rsidR="005161A2" w:rsidRPr="00BD401E">
        <w:rPr>
          <w:rStyle w:val="Hyperlink0"/>
          <w:sz w:val="20"/>
          <w:szCs w:val="20"/>
        </w:rPr>
        <w:t>n</w:t>
      </w:r>
      <w:r w:rsidRPr="00BD401E">
        <w:rPr>
          <w:rStyle w:val="Hyperlink0"/>
          <w:sz w:val="20"/>
          <w:szCs w:val="20"/>
        </w:rPr>
        <w:t xml:space="preserve">. POSITAL gehört zu den Pionieren bei der Umsetzung von Industrie 4.0 und bietet seinen Kunden maßgeschneiderte Sensoren zum Preis von industrieller Serienfertigung an. </w:t>
      </w:r>
      <w:r w:rsidRPr="00BD401E">
        <w:rPr>
          <w:rFonts w:ascii="Arial" w:hAnsi="Arial" w:cs="Arial"/>
          <w:sz w:val="20"/>
          <w:szCs w:val="20"/>
        </w:rPr>
        <w:t xml:space="preserve">POSITAL ist ein </w:t>
      </w:r>
      <w:r w:rsidR="007F7F0A" w:rsidRPr="00BD401E">
        <w:rPr>
          <w:rFonts w:ascii="Arial" w:hAnsi="Arial" w:cs="Arial"/>
          <w:sz w:val="20"/>
          <w:szCs w:val="20"/>
        </w:rPr>
        <w:t xml:space="preserve">Teil der international tätigen </w:t>
      </w:r>
      <w:r w:rsidRPr="00BD401E">
        <w:rPr>
          <w:rFonts w:ascii="Arial" w:hAnsi="Arial" w:cs="Arial"/>
          <w:sz w:val="20"/>
          <w:szCs w:val="20"/>
        </w:rPr>
        <w:t xml:space="preserve">FRABA Gruppe, deren Vorläufer 1918 als </w:t>
      </w:r>
      <w:r w:rsidRPr="00BD401E">
        <w:rPr>
          <w:rStyle w:val="hps"/>
          <w:rFonts w:ascii="Arial" w:hAnsi="Arial" w:cs="Arial"/>
          <w:b/>
          <w:bCs/>
          <w:sz w:val="20"/>
          <w:szCs w:val="20"/>
        </w:rPr>
        <w:t>Fr</w:t>
      </w:r>
      <w:r w:rsidRPr="00BD401E">
        <w:rPr>
          <w:rFonts w:ascii="Arial" w:hAnsi="Arial" w:cs="Arial"/>
          <w:sz w:val="20"/>
          <w:szCs w:val="20"/>
        </w:rPr>
        <w:t xml:space="preserve">anz </w:t>
      </w:r>
      <w:r w:rsidRPr="00BD401E">
        <w:rPr>
          <w:rStyle w:val="hps"/>
          <w:rFonts w:ascii="Arial" w:hAnsi="Arial" w:cs="Arial"/>
          <w:b/>
          <w:bCs/>
          <w:sz w:val="20"/>
          <w:szCs w:val="20"/>
        </w:rPr>
        <w:t>Ba</w:t>
      </w:r>
      <w:r w:rsidRPr="00BD401E">
        <w:rPr>
          <w:rFonts w:ascii="Arial" w:hAnsi="Arial" w:cs="Arial"/>
          <w:sz w:val="20"/>
          <w:szCs w:val="20"/>
        </w:rPr>
        <w:t xml:space="preserve">umgartner elektrische Apparate GmbH in Köln gegründet wurde und </w:t>
      </w:r>
      <w:r w:rsidR="00C571DE" w:rsidRPr="00BD401E">
        <w:rPr>
          <w:rFonts w:ascii="Arial" w:hAnsi="Arial" w:cs="Arial"/>
          <w:sz w:val="20"/>
          <w:szCs w:val="20"/>
        </w:rPr>
        <w:t>u.a.</w:t>
      </w:r>
      <w:r w:rsidRPr="00BD401E">
        <w:rPr>
          <w:rFonts w:ascii="Arial" w:hAnsi="Arial" w:cs="Arial"/>
          <w:sz w:val="20"/>
          <w:szCs w:val="20"/>
        </w:rPr>
        <w:t xml:space="preserve"> mechanische Relais fertigte. In den letzten Jahrzehnten hat sich das Unternehmen immer wieder als </w:t>
      </w:r>
      <w:r w:rsidR="007F7F0A" w:rsidRPr="00BD401E">
        <w:rPr>
          <w:rFonts w:ascii="Arial" w:hAnsi="Arial" w:cs="Arial"/>
          <w:sz w:val="20"/>
          <w:szCs w:val="20"/>
        </w:rPr>
        <w:t xml:space="preserve">technischer </w:t>
      </w:r>
      <w:r w:rsidRPr="00BD401E">
        <w:rPr>
          <w:rFonts w:ascii="Arial" w:hAnsi="Arial" w:cs="Arial"/>
          <w:sz w:val="20"/>
          <w:szCs w:val="20"/>
        </w:rPr>
        <w:t>Trendsetter erwiesen und mit innovativen Drehgebern</w:t>
      </w:r>
      <w:r w:rsidR="007F7F0A" w:rsidRPr="00BD401E">
        <w:rPr>
          <w:rFonts w:ascii="Arial" w:hAnsi="Arial" w:cs="Arial"/>
          <w:sz w:val="20"/>
          <w:szCs w:val="20"/>
        </w:rPr>
        <w:t xml:space="preserve">, </w:t>
      </w:r>
      <w:r w:rsidRPr="00BD401E">
        <w:rPr>
          <w:rFonts w:ascii="Arial" w:hAnsi="Arial" w:cs="Arial"/>
          <w:sz w:val="20"/>
          <w:szCs w:val="20"/>
        </w:rPr>
        <w:t>Neigungs- und Linearsensoren neue Akzente im Markt gesetzt. Über eigene Niederlassungen in Europa, Nordameri</w:t>
      </w:r>
      <w:r w:rsidR="007F7F0A" w:rsidRPr="00BD401E">
        <w:rPr>
          <w:rFonts w:ascii="Arial" w:hAnsi="Arial" w:cs="Arial"/>
          <w:sz w:val="20"/>
          <w:szCs w:val="20"/>
        </w:rPr>
        <w:t>ka und Asien sowie ein</w:t>
      </w:r>
      <w:r w:rsidRPr="00BD401E">
        <w:rPr>
          <w:rFonts w:ascii="Arial" w:hAnsi="Arial" w:cs="Arial"/>
          <w:sz w:val="20"/>
          <w:szCs w:val="20"/>
        </w:rPr>
        <w:t xml:space="preserve"> dicht geknüpftes Netz </w:t>
      </w:r>
      <w:r w:rsidR="005161A2" w:rsidRPr="00BD401E">
        <w:rPr>
          <w:rFonts w:ascii="Arial" w:hAnsi="Arial" w:cs="Arial"/>
          <w:sz w:val="20"/>
          <w:szCs w:val="20"/>
        </w:rPr>
        <w:t>von</w:t>
      </w:r>
      <w:r w:rsidRPr="00BD401E">
        <w:rPr>
          <w:rFonts w:ascii="Arial" w:hAnsi="Arial" w:cs="Arial"/>
          <w:sz w:val="20"/>
          <w:szCs w:val="20"/>
        </w:rPr>
        <w:t xml:space="preserve"> Vertriebspartnern ist POSITAL global vertreten. </w:t>
      </w:r>
    </w:p>
    <w:p w14:paraId="349AA487" w14:textId="22535873" w:rsidR="00D7684E" w:rsidRDefault="00D7684E" w:rsidP="004D63AE">
      <w:pPr>
        <w:rPr>
          <w:rStyle w:val="hps"/>
          <w:rFonts w:ascii="Arial" w:hAnsi="Arial" w:cs="Arial"/>
          <w:b/>
          <w:bCs/>
          <w:sz w:val="22"/>
          <w:szCs w:val="22"/>
          <w:u w:val="single"/>
        </w:rPr>
      </w:pPr>
    </w:p>
    <w:p w14:paraId="72750958" w14:textId="0EF45F72" w:rsidR="006D37CC" w:rsidRDefault="006D37CC" w:rsidP="004D63AE">
      <w:pPr>
        <w:rPr>
          <w:rStyle w:val="hps"/>
          <w:rFonts w:ascii="Arial" w:hAnsi="Arial" w:cs="Arial"/>
          <w:b/>
          <w:bCs/>
          <w:sz w:val="22"/>
          <w:szCs w:val="22"/>
          <w:u w:val="single"/>
        </w:rPr>
      </w:pPr>
    </w:p>
    <w:p w14:paraId="4FFE503C" w14:textId="77777777" w:rsidR="006D37CC" w:rsidRPr="00BD401E" w:rsidRDefault="006D37CC" w:rsidP="004D63AE">
      <w:pPr>
        <w:rPr>
          <w:rStyle w:val="hps"/>
          <w:rFonts w:ascii="Arial" w:hAnsi="Arial" w:cs="Arial"/>
          <w:b/>
          <w:bCs/>
          <w:sz w:val="22"/>
          <w:szCs w:val="22"/>
          <w:u w:val="single"/>
        </w:rPr>
      </w:pPr>
    </w:p>
    <w:p w14:paraId="71C34AB3" w14:textId="77777777" w:rsidR="004D63AE" w:rsidRPr="00BD401E" w:rsidRDefault="004D63AE" w:rsidP="004D63AE">
      <w:pPr>
        <w:rPr>
          <w:rStyle w:val="hps"/>
          <w:rFonts w:ascii="Arial" w:hAnsi="Arial" w:cs="Arial"/>
          <w:b/>
          <w:bCs/>
          <w:sz w:val="21"/>
          <w:szCs w:val="21"/>
          <w:u w:val="single"/>
        </w:rPr>
      </w:pPr>
      <w:r w:rsidRPr="00BD401E">
        <w:rPr>
          <w:rStyle w:val="hps"/>
          <w:rFonts w:ascii="Arial" w:hAnsi="Arial" w:cs="Arial"/>
          <w:b/>
          <w:bCs/>
          <w:sz w:val="21"/>
          <w:szCs w:val="21"/>
          <w:u w:val="single"/>
        </w:rPr>
        <w:t>Pressekontakte:</w:t>
      </w:r>
    </w:p>
    <w:p w14:paraId="16C83657" w14:textId="77777777" w:rsidR="004D63AE" w:rsidRPr="00BD401E" w:rsidRDefault="004D63AE" w:rsidP="004D63AE">
      <w:pPr>
        <w:rPr>
          <w:rStyle w:val="hps"/>
          <w:rFonts w:ascii="Arial" w:hAnsi="Arial" w:cs="Arial"/>
          <w:sz w:val="21"/>
          <w:szCs w:val="21"/>
        </w:rPr>
      </w:pPr>
      <w:r w:rsidRPr="00BD401E">
        <w:rPr>
          <w:rStyle w:val="hps"/>
          <w:rFonts w:ascii="Arial" w:hAnsi="Arial" w:cs="Arial"/>
          <w:sz w:val="21"/>
          <w:szCs w:val="21"/>
        </w:rPr>
        <w:t>Janin Halberg</w:t>
      </w:r>
      <w:r w:rsidRPr="00BD401E">
        <w:rPr>
          <w:rStyle w:val="hps"/>
          <w:rFonts w:ascii="Arial" w:hAnsi="Arial" w:cs="Arial"/>
          <w:sz w:val="21"/>
          <w:szCs w:val="21"/>
        </w:rPr>
        <w:tab/>
      </w:r>
      <w:r w:rsidRPr="00BD401E">
        <w:rPr>
          <w:rStyle w:val="hps"/>
          <w:rFonts w:ascii="Arial" w:hAnsi="Arial" w:cs="Arial"/>
          <w:sz w:val="21"/>
          <w:szCs w:val="21"/>
        </w:rPr>
        <w:tab/>
      </w:r>
      <w:r w:rsidRPr="00BD401E">
        <w:rPr>
          <w:rStyle w:val="hps"/>
          <w:rFonts w:ascii="Arial" w:hAnsi="Arial" w:cs="Arial"/>
          <w:sz w:val="21"/>
          <w:szCs w:val="21"/>
        </w:rPr>
        <w:tab/>
      </w:r>
      <w:r w:rsidRPr="00BD401E">
        <w:rPr>
          <w:rStyle w:val="hps"/>
          <w:rFonts w:ascii="Arial" w:hAnsi="Arial" w:cs="Arial"/>
          <w:sz w:val="21"/>
          <w:szCs w:val="21"/>
        </w:rPr>
        <w:tab/>
      </w:r>
      <w:r w:rsidRPr="00BD401E">
        <w:rPr>
          <w:rStyle w:val="hps"/>
          <w:rFonts w:ascii="Arial" w:hAnsi="Arial" w:cs="Arial"/>
          <w:sz w:val="21"/>
          <w:szCs w:val="21"/>
        </w:rPr>
        <w:tab/>
        <w:t>Martin Wendland</w:t>
      </w:r>
    </w:p>
    <w:p w14:paraId="19D9656D" w14:textId="77777777" w:rsidR="004D63AE" w:rsidRPr="00BD401E" w:rsidRDefault="00BD5978" w:rsidP="004D63AE">
      <w:pPr>
        <w:rPr>
          <w:rStyle w:val="hps"/>
          <w:rFonts w:ascii="Arial" w:hAnsi="Arial" w:cs="Arial"/>
          <w:sz w:val="21"/>
          <w:szCs w:val="21"/>
        </w:rPr>
      </w:pPr>
      <w:r w:rsidRPr="00BD401E">
        <w:rPr>
          <w:rStyle w:val="hps"/>
          <w:rFonts w:ascii="Arial" w:hAnsi="Arial" w:cs="Arial"/>
          <w:sz w:val="21"/>
          <w:szCs w:val="21"/>
        </w:rPr>
        <w:t>POSITAL-FRABA</w:t>
      </w:r>
      <w:r w:rsidRPr="00BD401E">
        <w:rPr>
          <w:rStyle w:val="hps"/>
          <w:rFonts w:ascii="Arial" w:hAnsi="Arial" w:cs="Arial"/>
          <w:sz w:val="21"/>
          <w:szCs w:val="21"/>
        </w:rPr>
        <w:tab/>
      </w:r>
      <w:r w:rsidRPr="00BD401E">
        <w:rPr>
          <w:rStyle w:val="hps"/>
          <w:rFonts w:ascii="Arial" w:hAnsi="Arial" w:cs="Arial"/>
          <w:sz w:val="21"/>
          <w:szCs w:val="21"/>
        </w:rPr>
        <w:tab/>
      </w:r>
      <w:r w:rsidRPr="00BD401E">
        <w:rPr>
          <w:rStyle w:val="hps"/>
          <w:rFonts w:ascii="Arial" w:hAnsi="Arial" w:cs="Arial"/>
          <w:sz w:val="21"/>
          <w:szCs w:val="21"/>
        </w:rPr>
        <w:tab/>
      </w:r>
      <w:r w:rsidRPr="00BD401E">
        <w:rPr>
          <w:rStyle w:val="hps"/>
          <w:rFonts w:ascii="Arial" w:hAnsi="Arial" w:cs="Arial"/>
          <w:sz w:val="21"/>
          <w:szCs w:val="21"/>
        </w:rPr>
        <w:tab/>
        <w:t>PR Toolbox</w:t>
      </w:r>
    </w:p>
    <w:p w14:paraId="4414B474" w14:textId="77777777" w:rsidR="004D63AE" w:rsidRPr="002864A5" w:rsidRDefault="004D63AE" w:rsidP="004D63AE">
      <w:pPr>
        <w:rPr>
          <w:rStyle w:val="hps"/>
          <w:rFonts w:ascii="Arial" w:hAnsi="Arial" w:cs="Arial"/>
          <w:sz w:val="21"/>
          <w:szCs w:val="21"/>
          <w:lang w:val="en-US"/>
        </w:rPr>
      </w:pPr>
      <w:proofErr w:type="spellStart"/>
      <w:r w:rsidRPr="002864A5">
        <w:rPr>
          <w:rStyle w:val="hps"/>
          <w:rFonts w:ascii="Arial" w:hAnsi="Arial" w:cs="Arial"/>
          <w:sz w:val="21"/>
          <w:szCs w:val="21"/>
          <w:lang w:val="en-US"/>
        </w:rPr>
        <w:t>Zeppelinstr</w:t>
      </w:r>
      <w:proofErr w:type="spellEnd"/>
      <w:r w:rsidRPr="002864A5">
        <w:rPr>
          <w:rStyle w:val="hps"/>
          <w:rFonts w:ascii="Arial" w:hAnsi="Arial" w:cs="Arial"/>
          <w:sz w:val="21"/>
          <w:szCs w:val="21"/>
          <w:lang w:val="en-US"/>
        </w:rPr>
        <w:t>. 2</w:t>
      </w:r>
      <w:r w:rsidRPr="002864A5">
        <w:rPr>
          <w:rStyle w:val="hps"/>
          <w:rFonts w:ascii="Arial" w:hAnsi="Arial" w:cs="Arial"/>
          <w:sz w:val="21"/>
          <w:szCs w:val="21"/>
          <w:lang w:val="en-US"/>
        </w:rPr>
        <w:tab/>
      </w:r>
      <w:r w:rsidRPr="002864A5">
        <w:rPr>
          <w:rStyle w:val="hps"/>
          <w:rFonts w:ascii="Arial" w:hAnsi="Arial" w:cs="Arial"/>
          <w:sz w:val="21"/>
          <w:szCs w:val="21"/>
          <w:lang w:val="en-US"/>
        </w:rPr>
        <w:tab/>
      </w:r>
      <w:r w:rsidRPr="002864A5">
        <w:rPr>
          <w:rStyle w:val="hps"/>
          <w:rFonts w:ascii="Arial" w:hAnsi="Arial" w:cs="Arial"/>
          <w:sz w:val="21"/>
          <w:szCs w:val="21"/>
          <w:lang w:val="en-US"/>
        </w:rPr>
        <w:tab/>
      </w:r>
      <w:r w:rsidRPr="002864A5">
        <w:rPr>
          <w:rStyle w:val="hps"/>
          <w:rFonts w:ascii="Arial" w:hAnsi="Arial" w:cs="Arial"/>
          <w:sz w:val="21"/>
          <w:szCs w:val="21"/>
          <w:lang w:val="en-US"/>
        </w:rPr>
        <w:tab/>
      </w:r>
      <w:r w:rsidRPr="002864A5">
        <w:rPr>
          <w:rStyle w:val="hps"/>
          <w:rFonts w:ascii="Arial" w:hAnsi="Arial" w:cs="Arial"/>
          <w:sz w:val="21"/>
          <w:szCs w:val="21"/>
          <w:lang w:val="en-US"/>
        </w:rPr>
        <w:tab/>
        <w:t>126 Neville Park Blvd.</w:t>
      </w:r>
    </w:p>
    <w:p w14:paraId="695BA645" w14:textId="77777777" w:rsidR="004D63AE" w:rsidRPr="00F930BA" w:rsidRDefault="004434BE" w:rsidP="004D63AE">
      <w:pPr>
        <w:rPr>
          <w:rStyle w:val="hps"/>
          <w:rFonts w:ascii="Arial" w:hAnsi="Arial" w:cs="Arial"/>
          <w:sz w:val="21"/>
          <w:szCs w:val="21"/>
          <w:lang w:val="en-US"/>
        </w:rPr>
      </w:pPr>
      <w:r w:rsidRPr="00F930BA">
        <w:rPr>
          <w:rStyle w:val="hps"/>
          <w:rFonts w:ascii="Arial" w:hAnsi="Arial" w:cs="Arial"/>
          <w:sz w:val="21"/>
          <w:szCs w:val="21"/>
          <w:lang w:val="en-US"/>
        </w:rPr>
        <w:t>50667 Köln</w:t>
      </w:r>
      <w:r w:rsidRPr="00F930BA">
        <w:rPr>
          <w:rStyle w:val="hps"/>
          <w:rFonts w:ascii="Arial" w:hAnsi="Arial" w:cs="Arial"/>
          <w:sz w:val="21"/>
          <w:szCs w:val="21"/>
          <w:lang w:val="en-US"/>
        </w:rPr>
        <w:tab/>
      </w:r>
      <w:r w:rsidRPr="00F930BA">
        <w:rPr>
          <w:rStyle w:val="hps"/>
          <w:rFonts w:ascii="Arial" w:hAnsi="Arial" w:cs="Arial"/>
          <w:sz w:val="21"/>
          <w:szCs w:val="21"/>
          <w:lang w:val="en-US"/>
        </w:rPr>
        <w:tab/>
      </w:r>
      <w:r w:rsidRPr="00F930BA">
        <w:rPr>
          <w:rStyle w:val="hps"/>
          <w:rFonts w:ascii="Arial" w:hAnsi="Arial" w:cs="Arial"/>
          <w:sz w:val="21"/>
          <w:szCs w:val="21"/>
          <w:lang w:val="en-US"/>
        </w:rPr>
        <w:tab/>
      </w:r>
      <w:r w:rsidRPr="00F930BA">
        <w:rPr>
          <w:rStyle w:val="hps"/>
          <w:rFonts w:ascii="Arial" w:hAnsi="Arial" w:cs="Arial"/>
          <w:sz w:val="21"/>
          <w:szCs w:val="21"/>
          <w:lang w:val="en-US"/>
        </w:rPr>
        <w:tab/>
      </w:r>
      <w:r w:rsidRPr="00F930BA">
        <w:rPr>
          <w:rStyle w:val="hps"/>
          <w:rFonts w:ascii="Arial" w:hAnsi="Arial" w:cs="Arial"/>
          <w:sz w:val="21"/>
          <w:szCs w:val="21"/>
          <w:lang w:val="en-US"/>
        </w:rPr>
        <w:tab/>
      </w:r>
      <w:r w:rsidR="004D63AE" w:rsidRPr="00F930BA">
        <w:rPr>
          <w:rStyle w:val="hps"/>
          <w:rFonts w:ascii="Arial" w:hAnsi="Arial" w:cs="Arial"/>
          <w:sz w:val="21"/>
          <w:szCs w:val="21"/>
          <w:lang w:val="en-US"/>
        </w:rPr>
        <w:t>Toronto, Canada</w:t>
      </w:r>
    </w:p>
    <w:p w14:paraId="7C06A6FD" w14:textId="77777777" w:rsidR="004D63AE" w:rsidRPr="00F930BA" w:rsidRDefault="004434BE" w:rsidP="004D63AE">
      <w:pPr>
        <w:rPr>
          <w:rStyle w:val="hps"/>
          <w:rFonts w:ascii="Arial" w:hAnsi="Arial" w:cs="Arial"/>
          <w:sz w:val="21"/>
          <w:szCs w:val="21"/>
          <w:lang w:val="en-US"/>
        </w:rPr>
      </w:pPr>
      <w:r w:rsidRPr="00F930BA">
        <w:rPr>
          <w:rStyle w:val="hps"/>
          <w:rFonts w:ascii="Arial" w:hAnsi="Arial" w:cs="Arial"/>
          <w:sz w:val="21"/>
          <w:szCs w:val="21"/>
          <w:lang w:val="en-US"/>
        </w:rPr>
        <w:t>Tel</w:t>
      </w:r>
      <w:r w:rsidR="00803B84" w:rsidRPr="00F930BA">
        <w:rPr>
          <w:rStyle w:val="hps"/>
          <w:rFonts w:ascii="Arial" w:hAnsi="Arial" w:cs="Arial"/>
          <w:sz w:val="21"/>
          <w:szCs w:val="21"/>
          <w:lang w:val="en-US"/>
        </w:rPr>
        <w:t>.:</w:t>
      </w:r>
      <w:r w:rsidRPr="00F930BA">
        <w:rPr>
          <w:rStyle w:val="hps"/>
          <w:rFonts w:ascii="Arial" w:hAnsi="Arial" w:cs="Arial"/>
          <w:sz w:val="21"/>
          <w:szCs w:val="21"/>
          <w:lang w:val="en-US"/>
        </w:rPr>
        <w:t xml:space="preserve"> +49 221-96213-399</w:t>
      </w:r>
      <w:r w:rsidRPr="00F930BA">
        <w:rPr>
          <w:rStyle w:val="hps"/>
          <w:rFonts w:ascii="Arial" w:hAnsi="Arial" w:cs="Arial"/>
          <w:sz w:val="21"/>
          <w:szCs w:val="21"/>
          <w:lang w:val="en-US"/>
        </w:rPr>
        <w:tab/>
      </w:r>
      <w:r w:rsidRPr="00F930BA">
        <w:rPr>
          <w:rStyle w:val="hps"/>
          <w:rFonts w:ascii="Arial" w:hAnsi="Arial" w:cs="Arial"/>
          <w:sz w:val="21"/>
          <w:szCs w:val="21"/>
          <w:lang w:val="en-US"/>
        </w:rPr>
        <w:tab/>
      </w:r>
      <w:r w:rsidRPr="00F930BA">
        <w:rPr>
          <w:rStyle w:val="hps"/>
          <w:rFonts w:ascii="Arial" w:hAnsi="Arial" w:cs="Arial"/>
          <w:sz w:val="21"/>
          <w:szCs w:val="21"/>
          <w:lang w:val="en-US"/>
        </w:rPr>
        <w:tab/>
      </w:r>
      <w:r w:rsidR="004D63AE" w:rsidRPr="00F930BA">
        <w:rPr>
          <w:rStyle w:val="hps"/>
          <w:rFonts w:ascii="Arial" w:hAnsi="Arial" w:cs="Arial"/>
          <w:sz w:val="21"/>
          <w:szCs w:val="21"/>
          <w:lang w:val="en-US"/>
        </w:rPr>
        <w:t>Tel</w:t>
      </w:r>
      <w:r w:rsidR="00803B84" w:rsidRPr="00F930BA">
        <w:rPr>
          <w:rStyle w:val="hps"/>
          <w:rFonts w:ascii="Arial" w:hAnsi="Arial" w:cs="Arial"/>
          <w:sz w:val="21"/>
          <w:szCs w:val="21"/>
          <w:lang w:val="en-US"/>
        </w:rPr>
        <w:t>.:</w:t>
      </w:r>
      <w:r w:rsidR="004D63AE" w:rsidRPr="00F930BA">
        <w:rPr>
          <w:rStyle w:val="hps"/>
          <w:rFonts w:ascii="Arial" w:hAnsi="Arial" w:cs="Arial"/>
          <w:sz w:val="21"/>
          <w:szCs w:val="21"/>
          <w:lang w:val="en-US"/>
        </w:rPr>
        <w:t xml:space="preserve"> 001-416-8308797</w:t>
      </w:r>
      <w:r w:rsidRPr="00F930BA">
        <w:rPr>
          <w:rStyle w:val="hps"/>
          <w:rFonts w:ascii="Arial" w:hAnsi="Arial" w:cs="Arial"/>
          <w:sz w:val="21"/>
          <w:szCs w:val="21"/>
          <w:lang w:val="en-US"/>
        </w:rPr>
        <w:t xml:space="preserve"> </w:t>
      </w:r>
      <w:r w:rsidR="00803B84" w:rsidRPr="00F930BA">
        <w:rPr>
          <w:rStyle w:val="hps"/>
          <w:rFonts w:ascii="Arial" w:hAnsi="Arial" w:cs="Arial"/>
          <w:sz w:val="21"/>
          <w:szCs w:val="21"/>
          <w:lang w:val="en-US"/>
        </w:rPr>
        <w:t xml:space="preserve">/ </w:t>
      </w:r>
      <w:r w:rsidRPr="00F930BA">
        <w:rPr>
          <w:rStyle w:val="hps"/>
          <w:rFonts w:ascii="Arial" w:hAnsi="Arial" w:cs="Arial"/>
          <w:sz w:val="21"/>
          <w:szCs w:val="21"/>
          <w:lang w:val="en-US"/>
        </w:rPr>
        <w:t>+49-160-99127473</w:t>
      </w:r>
    </w:p>
    <w:p w14:paraId="4023EE04" w14:textId="67773A72" w:rsidR="00263FB0" w:rsidRPr="00F930BA" w:rsidRDefault="004D63AE" w:rsidP="008C6A96">
      <w:pPr>
        <w:rPr>
          <w:rStyle w:val="Hyperlink3"/>
          <w:color w:val="auto"/>
          <w:sz w:val="21"/>
          <w:szCs w:val="21"/>
          <w:u w:val="none"/>
        </w:rPr>
      </w:pPr>
      <w:r w:rsidRPr="00F930BA">
        <w:rPr>
          <w:rStyle w:val="Hyperlink2"/>
          <w:color w:val="auto"/>
          <w:sz w:val="21"/>
          <w:szCs w:val="21"/>
          <w:u w:val="none"/>
        </w:rPr>
        <w:t>janin.halberg@fraba.com</w:t>
      </w:r>
      <w:r w:rsidRPr="00F930BA">
        <w:rPr>
          <w:rStyle w:val="hps"/>
          <w:rFonts w:ascii="Arial" w:hAnsi="Arial" w:cs="Arial"/>
          <w:sz w:val="21"/>
          <w:szCs w:val="21"/>
          <w:lang w:val="en-US"/>
        </w:rPr>
        <w:t xml:space="preserve"> </w:t>
      </w:r>
      <w:r w:rsidRPr="00F930BA">
        <w:rPr>
          <w:rStyle w:val="hps"/>
          <w:rFonts w:ascii="Arial" w:hAnsi="Arial" w:cs="Arial"/>
          <w:sz w:val="21"/>
          <w:szCs w:val="21"/>
          <w:lang w:val="en-US"/>
        </w:rPr>
        <w:tab/>
      </w:r>
      <w:r w:rsidRPr="00F930BA">
        <w:rPr>
          <w:rStyle w:val="hps"/>
          <w:rFonts w:ascii="Arial" w:hAnsi="Arial" w:cs="Arial"/>
          <w:sz w:val="21"/>
          <w:szCs w:val="21"/>
          <w:lang w:val="en-US"/>
        </w:rPr>
        <w:tab/>
      </w:r>
      <w:r w:rsidRPr="00F930BA">
        <w:rPr>
          <w:rStyle w:val="hps"/>
          <w:rFonts w:ascii="Arial" w:hAnsi="Arial" w:cs="Arial"/>
          <w:sz w:val="21"/>
          <w:szCs w:val="21"/>
          <w:lang w:val="en-US"/>
        </w:rPr>
        <w:tab/>
      </w:r>
      <w:r w:rsidR="00263FB0" w:rsidRPr="00F930BA">
        <w:rPr>
          <w:rFonts w:ascii="Arial" w:eastAsia="Arial" w:hAnsi="Arial" w:cs="Arial"/>
          <w:sz w:val="21"/>
          <w:szCs w:val="21"/>
          <w:lang w:val="en-US"/>
        </w:rPr>
        <w:t>mwendland@pr-toolbox.com</w:t>
      </w:r>
    </w:p>
    <w:p w14:paraId="1D1856E8" w14:textId="6077B0C2" w:rsidR="00692AE0" w:rsidRPr="00F930BA" w:rsidRDefault="00B90EC9" w:rsidP="00CC140E">
      <w:pPr>
        <w:rPr>
          <w:rFonts w:ascii="Arial" w:eastAsia="Arial" w:hAnsi="Arial" w:cs="Arial"/>
          <w:sz w:val="21"/>
          <w:szCs w:val="21"/>
        </w:rPr>
      </w:pPr>
      <w:r w:rsidRPr="00F930BA">
        <w:rPr>
          <w:rStyle w:val="Hyperlink4"/>
          <w:b w:val="0"/>
          <w:color w:val="auto"/>
          <w:sz w:val="21"/>
          <w:szCs w:val="21"/>
          <w:u w:val="none"/>
          <w:lang w:val="de-DE"/>
        </w:rPr>
        <w:t>www.posital</w:t>
      </w:r>
      <w:r w:rsidRPr="00F930BA">
        <w:rPr>
          <w:rStyle w:val="hps"/>
          <w:rFonts w:ascii="Arial" w:hAnsi="Arial" w:cs="Arial"/>
          <w:bCs/>
          <w:sz w:val="21"/>
          <w:szCs w:val="21"/>
        </w:rPr>
        <w:t>.de</w:t>
      </w:r>
      <w:r w:rsidR="004D63AE" w:rsidRPr="00F930BA">
        <w:rPr>
          <w:rStyle w:val="hps"/>
          <w:rFonts w:ascii="Arial" w:hAnsi="Arial" w:cs="Arial"/>
          <w:bCs/>
          <w:sz w:val="21"/>
          <w:szCs w:val="21"/>
        </w:rPr>
        <w:tab/>
      </w:r>
    </w:p>
    <w:sectPr w:rsidR="00692AE0" w:rsidRPr="00F930BA" w:rsidSect="009A264B">
      <w:headerReference w:type="default" r:id="rId10"/>
      <w:pgSz w:w="11900" w:h="16820"/>
      <w:pgMar w:top="184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F179CB" w14:textId="77777777" w:rsidR="00994733" w:rsidRDefault="00994733" w:rsidP="00652A61">
      <w:r>
        <w:separator/>
      </w:r>
    </w:p>
  </w:endnote>
  <w:endnote w:type="continuationSeparator" w:id="0">
    <w:p w14:paraId="613DA9BF" w14:textId="77777777" w:rsidR="00994733" w:rsidRDefault="00994733" w:rsidP="00652A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elveticaNeueLT Std Cn">
    <w:altName w:val="Times New Roman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 Med C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yriadPro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yriadPro-Regular">
    <w:altName w:val="Myriad Pro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4E"/>
    <w:family w:val="auto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B2DB7D" w14:textId="77777777" w:rsidR="00994733" w:rsidRDefault="00994733" w:rsidP="00652A61">
      <w:r>
        <w:separator/>
      </w:r>
    </w:p>
  </w:footnote>
  <w:footnote w:type="continuationSeparator" w:id="0">
    <w:p w14:paraId="652C0D03" w14:textId="77777777" w:rsidR="00994733" w:rsidRDefault="00994733" w:rsidP="00652A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22F7CB" w14:textId="77777777" w:rsidR="00591DE8" w:rsidRDefault="00591DE8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60288" behindDoc="0" locked="0" layoutInCell="1" allowOverlap="1" wp14:anchorId="34FE1378" wp14:editId="123DB52B">
          <wp:simplePos x="0" y="0"/>
          <wp:positionH relativeFrom="margin">
            <wp:align>center</wp:align>
          </wp:positionH>
          <wp:positionV relativeFrom="paragraph">
            <wp:posOffset>-428625</wp:posOffset>
          </wp:positionV>
          <wp:extent cx="2263140" cy="899795"/>
          <wp:effectExtent l="19050" t="0" r="3810" b="0"/>
          <wp:wrapSquare wrapText="bothSides"/>
          <wp:docPr id="1" name="officeArt objec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ficeArt objec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3140" cy="8997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C78E4F7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347CEA"/>
    <w:multiLevelType w:val="hybridMultilevel"/>
    <w:tmpl w:val="AAC849A6"/>
    <w:lvl w:ilvl="0" w:tplc="3B1CF23C">
      <w:start w:val="3"/>
      <w:numFmt w:val="bullet"/>
      <w:lvlText w:val=""/>
      <w:lvlJc w:val="left"/>
      <w:pPr>
        <w:ind w:left="1068" w:hanging="360"/>
      </w:pPr>
      <w:rPr>
        <w:rFonts w:ascii="Wingdings" w:eastAsia="Calibri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0EB475E"/>
    <w:multiLevelType w:val="hybridMultilevel"/>
    <w:tmpl w:val="6B201880"/>
    <w:lvl w:ilvl="0" w:tplc="3834A62C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204FF4"/>
    <w:multiLevelType w:val="multilevel"/>
    <w:tmpl w:val="1FC08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C14CFC"/>
    <w:multiLevelType w:val="multilevel"/>
    <w:tmpl w:val="58B0E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C88510F"/>
    <w:multiLevelType w:val="hybridMultilevel"/>
    <w:tmpl w:val="482E7EA0"/>
    <w:lvl w:ilvl="0" w:tplc="160C525E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085CE0"/>
    <w:multiLevelType w:val="multilevel"/>
    <w:tmpl w:val="0407001D"/>
    <w:lvl w:ilvl="0">
      <w:start w:val="1"/>
      <w:numFmt w:val="decimal"/>
      <w:lvlText w:val="%1)"/>
      <w:lvlJc w:val="left"/>
      <w:pPr>
        <w:ind w:left="1068" w:hanging="360"/>
      </w:pPr>
    </w:lvl>
    <w:lvl w:ilvl="1">
      <w:start w:val="1"/>
      <w:numFmt w:val="lowerLetter"/>
      <w:lvlText w:val="%2)"/>
      <w:lvlJc w:val="left"/>
      <w:pPr>
        <w:ind w:left="1428" w:hanging="360"/>
      </w:pPr>
    </w:lvl>
    <w:lvl w:ilvl="2">
      <w:start w:val="1"/>
      <w:numFmt w:val="lowerRoman"/>
      <w:lvlText w:val="%3)"/>
      <w:lvlJc w:val="left"/>
      <w:pPr>
        <w:ind w:left="1788" w:hanging="360"/>
      </w:pPr>
    </w:lvl>
    <w:lvl w:ilvl="3">
      <w:start w:val="1"/>
      <w:numFmt w:val="decimal"/>
      <w:lvlText w:val="(%4)"/>
      <w:lvlJc w:val="left"/>
      <w:pPr>
        <w:ind w:left="2148" w:hanging="360"/>
      </w:pPr>
    </w:lvl>
    <w:lvl w:ilvl="4">
      <w:start w:val="1"/>
      <w:numFmt w:val="lowerLetter"/>
      <w:lvlText w:val="(%5)"/>
      <w:lvlJc w:val="left"/>
      <w:pPr>
        <w:ind w:left="2508" w:hanging="360"/>
      </w:pPr>
    </w:lvl>
    <w:lvl w:ilvl="5">
      <w:start w:val="1"/>
      <w:numFmt w:val="lowerRoman"/>
      <w:lvlText w:val="(%6)"/>
      <w:lvlJc w:val="left"/>
      <w:pPr>
        <w:ind w:left="2868" w:hanging="360"/>
      </w:pPr>
    </w:lvl>
    <w:lvl w:ilvl="6">
      <w:start w:val="1"/>
      <w:numFmt w:val="decimal"/>
      <w:lvlText w:val="%7."/>
      <w:lvlJc w:val="left"/>
      <w:pPr>
        <w:ind w:left="3228" w:hanging="360"/>
      </w:pPr>
    </w:lvl>
    <w:lvl w:ilvl="7">
      <w:start w:val="1"/>
      <w:numFmt w:val="lowerLetter"/>
      <w:lvlText w:val="%8."/>
      <w:lvlJc w:val="left"/>
      <w:pPr>
        <w:ind w:left="3588" w:hanging="360"/>
      </w:pPr>
    </w:lvl>
    <w:lvl w:ilvl="8">
      <w:start w:val="1"/>
      <w:numFmt w:val="lowerRoman"/>
      <w:lvlText w:val="%9."/>
      <w:lvlJc w:val="left"/>
      <w:pPr>
        <w:ind w:left="3948" w:hanging="360"/>
      </w:pPr>
    </w:lvl>
  </w:abstractNum>
  <w:abstractNum w:abstractNumId="7" w15:restartNumberingAfterBreak="0">
    <w:nsid w:val="439C0BC1"/>
    <w:multiLevelType w:val="multilevel"/>
    <w:tmpl w:val="24089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3B375EE"/>
    <w:multiLevelType w:val="hybridMultilevel"/>
    <w:tmpl w:val="DC0EA7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1"/>
  </w:num>
  <w:num w:numId="4">
    <w:abstractNumId w:val="5"/>
  </w:num>
  <w:num w:numId="5">
    <w:abstractNumId w:val="2"/>
  </w:num>
  <w:num w:numId="6">
    <w:abstractNumId w:val="0"/>
  </w:num>
  <w:num w:numId="7">
    <w:abstractNumId w:val="3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-Porto::GUID" w:val="{e4f79e70-79c3-4582-8eaf-2dcf8cf05aa0}"/>
  </w:docVars>
  <w:rsids>
    <w:rsidRoot w:val="00B777FD"/>
    <w:rsid w:val="00023555"/>
    <w:rsid w:val="00031C43"/>
    <w:rsid w:val="0003388D"/>
    <w:rsid w:val="0003453E"/>
    <w:rsid w:val="00035349"/>
    <w:rsid w:val="0004294D"/>
    <w:rsid w:val="000610DD"/>
    <w:rsid w:val="00063037"/>
    <w:rsid w:val="00063CC7"/>
    <w:rsid w:val="00083799"/>
    <w:rsid w:val="00085597"/>
    <w:rsid w:val="000979C4"/>
    <w:rsid w:val="000C5B3F"/>
    <w:rsid w:val="000C792F"/>
    <w:rsid w:val="000D16DA"/>
    <w:rsid w:val="000D6076"/>
    <w:rsid w:val="000D6ACA"/>
    <w:rsid w:val="000F47B6"/>
    <w:rsid w:val="001164B7"/>
    <w:rsid w:val="00117D57"/>
    <w:rsid w:val="00121A38"/>
    <w:rsid w:val="001348AB"/>
    <w:rsid w:val="001533EA"/>
    <w:rsid w:val="001535D3"/>
    <w:rsid w:val="00156D61"/>
    <w:rsid w:val="001C572A"/>
    <w:rsid w:val="001C7DE7"/>
    <w:rsid w:val="001D547A"/>
    <w:rsid w:val="00200CCB"/>
    <w:rsid w:val="00202C5B"/>
    <w:rsid w:val="002048D4"/>
    <w:rsid w:val="00205360"/>
    <w:rsid w:val="002160FB"/>
    <w:rsid w:val="00217DC6"/>
    <w:rsid w:val="00220E08"/>
    <w:rsid w:val="002247A5"/>
    <w:rsid w:val="00231017"/>
    <w:rsid w:val="00244309"/>
    <w:rsid w:val="00245133"/>
    <w:rsid w:val="00252B36"/>
    <w:rsid w:val="00252E85"/>
    <w:rsid w:val="00263FB0"/>
    <w:rsid w:val="0028136A"/>
    <w:rsid w:val="002860CA"/>
    <w:rsid w:val="002864A5"/>
    <w:rsid w:val="002920EB"/>
    <w:rsid w:val="00295869"/>
    <w:rsid w:val="00296302"/>
    <w:rsid w:val="002B4D7B"/>
    <w:rsid w:val="002C1136"/>
    <w:rsid w:val="002C4984"/>
    <w:rsid w:val="002F040A"/>
    <w:rsid w:val="00300E40"/>
    <w:rsid w:val="00305419"/>
    <w:rsid w:val="003130CB"/>
    <w:rsid w:val="003154AD"/>
    <w:rsid w:val="003470F7"/>
    <w:rsid w:val="00354127"/>
    <w:rsid w:val="0036647E"/>
    <w:rsid w:val="00377339"/>
    <w:rsid w:val="00380EAF"/>
    <w:rsid w:val="003B03D1"/>
    <w:rsid w:val="003B3349"/>
    <w:rsid w:val="003B3410"/>
    <w:rsid w:val="003D3152"/>
    <w:rsid w:val="003D3CA6"/>
    <w:rsid w:val="003D5E02"/>
    <w:rsid w:val="003E11D5"/>
    <w:rsid w:val="003E5D0D"/>
    <w:rsid w:val="00400C78"/>
    <w:rsid w:val="0040729F"/>
    <w:rsid w:val="004072D9"/>
    <w:rsid w:val="00413AC7"/>
    <w:rsid w:val="004434AE"/>
    <w:rsid w:val="004434BE"/>
    <w:rsid w:val="004467D6"/>
    <w:rsid w:val="00450843"/>
    <w:rsid w:val="00454C84"/>
    <w:rsid w:val="00460714"/>
    <w:rsid w:val="00467928"/>
    <w:rsid w:val="00490999"/>
    <w:rsid w:val="00491AA8"/>
    <w:rsid w:val="004B1816"/>
    <w:rsid w:val="004B7C11"/>
    <w:rsid w:val="004D63AE"/>
    <w:rsid w:val="005018A1"/>
    <w:rsid w:val="0050214A"/>
    <w:rsid w:val="00505DB5"/>
    <w:rsid w:val="0050723D"/>
    <w:rsid w:val="005161A2"/>
    <w:rsid w:val="00525260"/>
    <w:rsid w:val="00544CB1"/>
    <w:rsid w:val="00547DC8"/>
    <w:rsid w:val="00551A8D"/>
    <w:rsid w:val="005742A9"/>
    <w:rsid w:val="00576EAA"/>
    <w:rsid w:val="00582F94"/>
    <w:rsid w:val="00583863"/>
    <w:rsid w:val="005851B2"/>
    <w:rsid w:val="005902CD"/>
    <w:rsid w:val="00591DE8"/>
    <w:rsid w:val="005B49D3"/>
    <w:rsid w:val="005D2513"/>
    <w:rsid w:val="005D3FA1"/>
    <w:rsid w:val="005D768C"/>
    <w:rsid w:val="0060797F"/>
    <w:rsid w:val="00611BF2"/>
    <w:rsid w:val="006219E5"/>
    <w:rsid w:val="00625A3B"/>
    <w:rsid w:val="00634D3B"/>
    <w:rsid w:val="00645E01"/>
    <w:rsid w:val="00652A61"/>
    <w:rsid w:val="006635AD"/>
    <w:rsid w:val="00665419"/>
    <w:rsid w:val="00665E52"/>
    <w:rsid w:val="00671F08"/>
    <w:rsid w:val="0067704A"/>
    <w:rsid w:val="00687BC4"/>
    <w:rsid w:val="00691E3B"/>
    <w:rsid w:val="00692AE0"/>
    <w:rsid w:val="00695247"/>
    <w:rsid w:val="006A5935"/>
    <w:rsid w:val="006A6C83"/>
    <w:rsid w:val="006B3E2B"/>
    <w:rsid w:val="006B4B10"/>
    <w:rsid w:val="006B630A"/>
    <w:rsid w:val="006B7B5D"/>
    <w:rsid w:val="006D37CC"/>
    <w:rsid w:val="006E19F8"/>
    <w:rsid w:val="006E5CB9"/>
    <w:rsid w:val="007032E6"/>
    <w:rsid w:val="007123CD"/>
    <w:rsid w:val="00746F22"/>
    <w:rsid w:val="00747E90"/>
    <w:rsid w:val="007634B5"/>
    <w:rsid w:val="00766651"/>
    <w:rsid w:val="00766B66"/>
    <w:rsid w:val="007707A9"/>
    <w:rsid w:val="00783302"/>
    <w:rsid w:val="007972F2"/>
    <w:rsid w:val="007B0AED"/>
    <w:rsid w:val="007C1460"/>
    <w:rsid w:val="007C25A5"/>
    <w:rsid w:val="007C5107"/>
    <w:rsid w:val="007C5F50"/>
    <w:rsid w:val="007D42B3"/>
    <w:rsid w:val="007E08F7"/>
    <w:rsid w:val="007E1D47"/>
    <w:rsid w:val="007F2205"/>
    <w:rsid w:val="007F7F0A"/>
    <w:rsid w:val="00803040"/>
    <w:rsid w:val="00803B84"/>
    <w:rsid w:val="00821FC4"/>
    <w:rsid w:val="00831251"/>
    <w:rsid w:val="008462DC"/>
    <w:rsid w:val="00863902"/>
    <w:rsid w:val="00895D75"/>
    <w:rsid w:val="00896E55"/>
    <w:rsid w:val="008B4C13"/>
    <w:rsid w:val="008B7052"/>
    <w:rsid w:val="008C6A96"/>
    <w:rsid w:val="008F30F6"/>
    <w:rsid w:val="00900628"/>
    <w:rsid w:val="00901911"/>
    <w:rsid w:val="00925379"/>
    <w:rsid w:val="009422C0"/>
    <w:rsid w:val="00944810"/>
    <w:rsid w:val="009526F3"/>
    <w:rsid w:val="00981B62"/>
    <w:rsid w:val="00982515"/>
    <w:rsid w:val="00994733"/>
    <w:rsid w:val="009A264B"/>
    <w:rsid w:val="009A5449"/>
    <w:rsid w:val="009B45E2"/>
    <w:rsid w:val="009C6ADD"/>
    <w:rsid w:val="009C77A8"/>
    <w:rsid w:val="009E1800"/>
    <w:rsid w:val="009E2CA1"/>
    <w:rsid w:val="009E58B0"/>
    <w:rsid w:val="009F6467"/>
    <w:rsid w:val="00A046A2"/>
    <w:rsid w:val="00A10EBC"/>
    <w:rsid w:val="00A11FFA"/>
    <w:rsid w:val="00A137E5"/>
    <w:rsid w:val="00A1457C"/>
    <w:rsid w:val="00A16A31"/>
    <w:rsid w:val="00A20519"/>
    <w:rsid w:val="00A30262"/>
    <w:rsid w:val="00A36BF9"/>
    <w:rsid w:val="00A3704B"/>
    <w:rsid w:val="00A372D3"/>
    <w:rsid w:val="00A4152D"/>
    <w:rsid w:val="00A559CC"/>
    <w:rsid w:val="00A569E0"/>
    <w:rsid w:val="00A60D14"/>
    <w:rsid w:val="00A60F3F"/>
    <w:rsid w:val="00A81581"/>
    <w:rsid w:val="00A8723E"/>
    <w:rsid w:val="00A93DE4"/>
    <w:rsid w:val="00A966C6"/>
    <w:rsid w:val="00AB530B"/>
    <w:rsid w:val="00AB6FFC"/>
    <w:rsid w:val="00AC01F3"/>
    <w:rsid w:val="00AC190F"/>
    <w:rsid w:val="00AC688E"/>
    <w:rsid w:val="00AD00F4"/>
    <w:rsid w:val="00AE2739"/>
    <w:rsid w:val="00AE39B9"/>
    <w:rsid w:val="00AE4B22"/>
    <w:rsid w:val="00AF3466"/>
    <w:rsid w:val="00B10388"/>
    <w:rsid w:val="00B37525"/>
    <w:rsid w:val="00B41CBF"/>
    <w:rsid w:val="00B41FD0"/>
    <w:rsid w:val="00B4651D"/>
    <w:rsid w:val="00B57C01"/>
    <w:rsid w:val="00B67384"/>
    <w:rsid w:val="00B713A4"/>
    <w:rsid w:val="00B728A8"/>
    <w:rsid w:val="00B777FD"/>
    <w:rsid w:val="00B85877"/>
    <w:rsid w:val="00B90EC9"/>
    <w:rsid w:val="00BA57BA"/>
    <w:rsid w:val="00BA6EF4"/>
    <w:rsid w:val="00BC6FE2"/>
    <w:rsid w:val="00BD401E"/>
    <w:rsid w:val="00BD5978"/>
    <w:rsid w:val="00BD7921"/>
    <w:rsid w:val="00BD7BC8"/>
    <w:rsid w:val="00BE4CB6"/>
    <w:rsid w:val="00BF3A8A"/>
    <w:rsid w:val="00C06460"/>
    <w:rsid w:val="00C15443"/>
    <w:rsid w:val="00C21029"/>
    <w:rsid w:val="00C2197D"/>
    <w:rsid w:val="00C308A4"/>
    <w:rsid w:val="00C30DA9"/>
    <w:rsid w:val="00C375BC"/>
    <w:rsid w:val="00C5268E"/>
    <w:rsid w:val="00C571DE"/>
    <w:rsid w:val="00C658A8"/>
    <w:rsid w:val="00C8636A"/>
    <w:rsid w:val="00C94B1A"/>
    <w:rsid w:val="00CA719E"/>
    <w:rsid w:val="00CB262D"/>
    <w:rsid w:val="00CC140E"/>
    <w:rsid w:val="00CE2756"/>
    <w:rsid w:val="00CF7790"/>
    <w:rsid w:val="00D0349D"/>
    <w:rsid w:val="00D25DFC"/>
    <w:rsid w:val="00D35271"/>
    <w:rsid w:val="00D543E2"/>
    <w:rsid w:val="00D55CA6"/>
    <w:rsid w:val="00D60B9C"/>
    <w:rsid w:val="00D6585F"/>
    <w:rsid w:val="00D664F1"/>
    <w:rsid w:val="00D67DE7"/>
    <w:rsid w:val="00D74315"/>
    <w:rsid w:val="00D7684E"/>
    <w:rsid w:val="00D8207B"/>
    <w:rsid w:val="00D959E9"/>
    <w:rsid w:val="00DA1AD3"/>
    <w:rsid w:val="00DB6A7D"/>
    <w:rsid w:val="00DC71CF"/>
    <w:rsid w:val="00DD096D"/>
    <w:rsid w:val="00DD72BC"/>
    <w:rsid w:val="00E10179"/>
    <w:rsid w:val="00E17A57"/>
    <w:rsid w:val="00E431AE"/>
    <w:rsid w:val="00E43585"/>
    <w:rsid w:val="00E459E7"/>
    <w:rsid w:val="00E548E6"/>
    <w:rsid w:val="00E60799"/>
    <w:rsid w:val="00E65CC3"/>
    <w:rsid w:val="00E727E1"/>
    <w:rsid w:val="00E759BE"/>
    <w:rsid w:val="00E858AE"/>
    <w:rsid w:val="00E8614E"/>
    <w:rsid w:val="00EC23F4"/>
    <w:rsid w:val="00EC28FA"/>
    <w:rsid w:val="00EC7227"/>
    <w:rsid w:val="00EE1D72"/>
    <w:rsid w:val="00EF50BB"/>
    <w:rsid w:val="00EF57B7"/>
    <w:rsid w:val="00F032EC"/>
    <w:rsid w:val="00F14F3E"/>
    <w:rsid w:val="00F360DF"/>
    <w:rsid w:val="00F51717"/>
    <w:rsid w:val="00F6287E"/>
    <w:rsid w:val="00F76AC2"/>
    <w:rsid w:val="00F8795C"/>
    <w:rsid w:val="00F90EB1"/>
    <w:rsid w:val="00F930BA"/>
    <w:rsid w:val="00F94E94"/>
    <w:rsid w:val="00FA0495"/>
    <w:rsid w:val="00FD053C"/>
    <w:rsid w:val="00FE45E2"/>
    <w:rsid w:val="00FE532A"/>
    <w:rsid w:val="00FF6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58E53A2"/>
  <w15:docId w15:val="{DFD8432B-F243-4583-8F2F-C02F0657E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de-DE" w:eastAsia="de-DE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</w:rPr>
  </w:style>
  <w:style w:type="paragraph" w:styleId="Heading2">
    <w:name w:val="heading 2"/>
    <w:basedOn w:val="Normal"/>
    <w:next w:val="Normal"/>
    <w:qFormat/>
    <w:pPr>
      <w:keepNext/>
      <w:jc w:val="both"/>
      <w:outlineLvl w:val="1"/>
    </w:pPr>
    <w:rPr>
      <w:rFonts w:ascii="Arial" w:hAnsi="Arial" w:cs="Arial"/>
      <w:b/>
      <w:spacing w:val="-6"/>
      <w:sz w:val="48"/>
    </w:rPr>
  </w:style>
  <w:style w:type="paragraph" w:styleId="Heading3">
    <w:name w:val="heading 3"/>
    <w:basedOn w:val="Normal"/>
    <w:next w:val="Normal"/>
    <w:qFormat/>
    <w:pPr>
      <w:keepNext/>
      <w:spacing w:line="360" w:lineRule="auto"/>
      <w:jc w:val="both"/>
      <w:outlineLvl w:val="2"/>
    </w:pPr>
    <w:rPr>
      <w:rFonts w:ascii="Arial" w:hAnsi="Arial" w:cs="Arial"/>
      <w:b/>
      <w:spacing w:val="-6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Verdana" w:hAnsi="Verdana"/>
      <w:color w:val="000000"/>
      <w:sz w:val="32"/>
      <w:szCs w:val="18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  <w:bCs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sz w:val="3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3E5D0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d0dachzeile-espg">
    <w:name w:val="ed0_dachzeile-espg"/>
    <w:basedOn w:val="Normal"/>
    <w:pPr>
      <w:autoSpaceDE w:val="0"/>
      <w:autoSpaceDN w:val="0"/>
      <w:adjustRightInd w:val="0"/>
      <w:spacing w:line="220" w:lineRule="atLeast"/>
      <w:textAlignment w:val="center"/>
    </w:pPr>
    <w:rPr>
      <w:rFonts w:ascii="HelveticaNeueLT Std Cn" w:hAnsi="HelveticaNeueLT Std Cn"/>
      <w:color w:val="000000"/>
      <w:sz w:val="18"/>
      <w:szCs w:val="18"/>
    </w:rPr>
  </w:style>
  <w:style w:type="paragraph" w:customStyle="1" w:styleId="eh0ueberschrift-espg">
    <w:name w:val="eh0_ueberschrift-espg"/>
    <w:basedOn w:val="Normal"/>
    <w:pPr>
      <w:autoSpaceDE w:val="0"/>
      <w:autoSpaceDN w:val="0"/>
      <w:adjustRightInd w:val="0"/>
      <w:spacing w:line="540" w:lineRule="atLeast"/>
      <w:textAlignment w:val="center"/>
    </w:pPr>
    <w:rPr>
      <w:rFonts w:ascii="HelveticaNeueLT Std Med Cn" w:hAnsi="HelveticaNeueLT Std Med Cn"/>
      <w:color w:val="FF0000"/>
      <w:sz w:val="48"/>
      <w:szCs w:val="48"/>
    </w:rPr>
  </w:style>
  <w:style w:type="paragraph" w:customStyle="1" w:styleId="ev0vortext-espg">
    <w:name w:val="ev0_vortext-espg"/>
    <w:basedOn w:val="Normal"/>
    <w:pPr>
      <w:autoSpaceDE w:val="0"/>
      <w:autoSpaceDN w:val="0"/>
      <w:adjustRightInd w:val="0"/>
      <w:spacing w:line="220" w:lineRule="atLeast"/>
      <w:textAlignment w:val="center"/>
    </w:pPr>
    <w:rPr>
      <w:rFonts w:ascii="MyriadPro-Bold" w:hAnsi="MyriadPro-Bold"/>
      <w:b/>
      <w:bCs/>
      <w:color w:val="000000"/>
      <w:sz w:val="18"/>
      <w:szCs w:val="18"/>
    </w:rPr>
  </w:style>
  <w:style w:type="paragraph" w:customStyle="1" w:styleId="g0grundtext">
    <w:name w:val="g0_grundtext"/>
    <w:basedOn w:val="Normal"/>
    <w:pPr>
      <w:autoSpaceDE w:val="0"/>
      <w:autoSpaceDN w:val="0"/>
      <w:adjustRightInd w:val="0"/>
      <w:spacing w:line="220" w:lineRule="atLeast"/>
      <w:textAlignment w:val="center"/>
    </w:pPr>
    <w:rPr>
      <w:rFonts w:ascii="MyriadPro-Regular" w:hAnsi="MyriadPro-Regular"/>
      <w:color w:val="000000"/>
      <w:sz w:val="18"/>
      <w:szCs w:val="18"/>
    </w:rPr>
  </w:style>
  <w:style w:type="character" w:styleId="Hyperlink">
    <w:name w:val="Hyperlink"/>
    <w:uiPriority w:val="99"/>
    <w:rPr>
      <w:color w:val="0000FF"/>
      <w:u w:val="single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styleId="BodyText">
    <w:name w:val="Body Text"/>
    <w:basedOn w:val="Normal"/>
    <w:semiHidden/>
    <w:pPr>
      <w:spacing w:line="360" w:lineRule="auto"/>
      <w:jc w:val="both"/>
    </w:pPr>
    <w:rPr>
      <w:rFonts w:ascii="Arial" w:hAnsi="Arial" w:cs="Arial"/>
      <w:b/>
      <w:spacing w:val="-6"/>
      <w:sz w:val="21"/>
    </w:rPr>
  </w:style>
  <w:style w:type="paragraph" w:styleId="NormalWeb">
    <w:name w:val="Normal (Web)"/>
    <w:basedOn w:val="Normal"/>
    <w:uiPriority w:val="99"/>
    <w:semiHidden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BalloonText">
    <w:name w:val="Balloon Text"/>
    <w:basedOn w:val="Normal"/>
    <w:semiHidden/>
    <w:rPr>
      <w:rFonts w:ascii="Tahoma" w:hAnsi="Tahoma" w:cs="Tahoma"/>
      <w:snapToGrid w:val="0"/>
      <w:sz w:val="16"/>
      <w:szCs w:val="16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BodyText2">
    <w:name w:val="Body Text 2"/>
    <w:basedOn w:val="Normal"/>
    <w:semiHidden/>
    <w:rPr>
      <w:b/>
      <w:szCs w:val="32"/>
    </w:rPr>
  </w:style>
  <w:style w:type="character" w:styleId="Strong">
    <w:name w:val="Strong"/>
    <w:uiPriority w:val="22"/>
    <w:qFormat/>
    <w:rPr>
      <w:b/>
      <w:bCs/>
    </w:rPr>
  </w:style>
  <w:style w:type="character" w:styleId="Emphasis">
    <w:name w:val="Emphasis"/>
    <w:qFormat/>
    <w:rPr>
      <w:i/>
      <w:iCs/>
    </w:rPr>
  </w:style>
  <w:style w:type="character" w:customStyle="1" w:styleId="categorypanelfullnewsfliesstext1">
    <w:name w:val="categorypanel_fullnews_fliesstext1"/>
    <w:rPr>
      <w:rFonts w:ascii="Verdana" w:hAnsi="Verdana" w:hint="default"/>
      <w:color w:val="000000"/>
      <w:sz w:val="23"/>
      <w:szCs w:val="23"/>
    </w:rPr>
  </w:style>
  <w:style w:type="character" w:styleId="HTMLDefinition">
    <w:name w:val="HTML Definition"/>
    <w:semiHidden/>
    <w:rPr>
      <w:i/>
      <w:iCs/>
    </w:rPr>
  </w:style>
  <w:style w:type="paragraph" w:styleId="BodyText3">
    <w:name w:val="Body Text 3"/>
    <w:basedOn w:val="Normal"/>
    <w:semiHidden/>
    <w:rPr>
      <w:color w:val="000000"/>
      <w:szCs w:val="20"/>
    </w:rPr>
  </w:style>
  <w:style w:type="paragraph" w:customStyle="1" w:styleId="absatz">
    <w:name w:val="absatz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top1">
    <w:name w:val="top1"/>
    <w:basedOn w:val="DefaultParagraphFont"/>
  </w:style>
  <w:style w:type="character" w:customStyle="1" w:styleId="st1">
    <w:name w:val="st1"/>
    <w:rPr>
      <w:spacing w:val="240"/>
    </w:rPr>
  </w:style>
  <w:style w:type="paragraph" w:styleId="Caption">
    <w:name w:val="caption"/>
    <w:basedOn w:val="Normal"/>
    <w:next w:val="Normal"/>
    <w:qFormat/>
    <w:rsid w:val="00F6287E"/>
    <w:rPr>
      <w:rFonts w:ascii="Times" w:eastAsia="Times" w:hAnsi="Times"/>
      <w:b/>
      <w:bCs/>
      <w:sz w:val="20"/>
      <w:szCs w:val="20"/>
    </w:rPr>
  </w:style>
  <w:style w:type="paragraph" w:customStyle="1" w:styleId="ColorfulList-Accent11">
    <w:name w:val="Colorful List - Accent 11"/>
    <w:basedOn w:val="Normal"/>
    <w:uiPriority w:val="34"/>
    <w:qFormat/>
    <w:rsid w:val="0094481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itxtrst">
    <w:name w:val="itxtrst"/>
    <w:rsid w:val="00300E40"/>
  </w:style>
  <w:style w:type="paragraph" w:styleId="HTMLPreformatted">
    <w:name w:val="HTML Preformatted"/>
    <w:basedOn w:val="Normal"/>
    <w:link w:val="HTMLPreformattedChar"/>
    <w:uiPriority w:val="99"/>
    <w:unhideWhenUsed/>
    <w:rsid w:val="00E607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Tahoma" w:hAnsi="Tahoma"/>
      <w:b/>
      <w:sz w:val="28"/>
      <w:szCs w:val="28"/>
    </w:rPr>
  </w:style>
  <w:style w:type="character" w:customStyle="1" w:styleId="HTMLPreformattedChar">
    <w:name w:val="HTML Preformatted Char"/>
    <w:link w:val="HTMLPreformatted"/>
    <w:uiPriority w:val="99"/>
    <w:rsid w:val="00E60799"/>
    <w:rPr>
      <w:rFonts w:ascii="Tahoma" w:hAnsi="Tahoma" w:cs="Tahoma"/>
      <w:b/>
      <w:sz w:val="28"/>
      <w:szCs w:val="28"/>
      <w:lang w:val="de-DE" w:eastAsia="de-DE"/>
    </w:rPr>
  </w:style>
  <w:style w:type="character" w:customStyle="1" w:styleId="city">
    <w:name w:val="city"/>
    <w:rsid w:val="00625A3B"/>
  </w:style>
  <w:style w:type="character" w:customStyle="1" w:styleId="info">
    <w:name w:val="info"/>
    <w:rsid w:val="00625A3B"/>
  </w:style>
  <w:style w:type="paragraph" w:customStyle="1" w:styleId="vortext">
    <w:name w:val="vortext"/>
    <w:basedOn w:val="Normal"/>
    <w:rsid w:val="00665419"/>
    <w:pPr>
      <w:spacing w:before="100" w:beforeAutospacing="1" w:after="100" w:afterAutospacing="1"/>
    </w:pPr>
  </w:style>
  <w:style w:type="character" w:customStyle="1" w:styleId="hps">
    <w:name w:val="hps"/>
    <w:rsid w:val="00217DC6"/>
  </w:style>
  <w:style w:type="character" w:customStyle="1" w:styleId="Hyperlink0">
    <w:name w:val="Hyperlink.0"/>
    <w:rsid w:val="007C1460"/>
    <w:rPr>
      <w:rFonts w:ascii="Arial" w:eastAsia="Arial" w:hAnsi="Arial" w:cs="Arial"/>
    </w:rPr>
  </w:style>
  <w:style w:type="character" w:customStyle="1" w:styleId="Hyperlink2">
    <w:name w:val="Hyperlink.2"/>
    <w:rsid w:val="004D63AE"/>
    <w:rPr>
      <w:rFonts w:ascii="Arial" w:eastAsia="Arial" w:hAnsi="Arial" w:cs="Arial"/>
      <w:color w:val="0000FF"/>
      <w:sz w:val="26"/>
      <w:szCs w:val="26"/>
      <w:u w:val="single" w:color="0000FF"/>
      <w:lang w:val="en-US"/>
    </w:rPr>
  </w:style>
  <w:style w:type="character" w:customStyle="1" w:styleId="Hyperlink3">
    <w:name w:val="Hyperlink.3"/>
    <w:rsid w:val="004D63AE"/>
    <w:rPr>
      <w:rFonts w:ascii="Arial" w:eastAsia="Arial" w:hAnsi="Arial" w:cs="Arial"/>
      <w:color w:val="0000FF"/>
      <w:sz w:val="26"/>
      <w:szCs w:val="26"/>
      <w:u w:val="single" w:color="0000FF"/>
      <w:lang w:val="en-US"/>
    </w:rPr>
  </w:style>
  <w:style w:type="character" w:customStyle="1" w:styleId="Hyperlink4">
    <w:name w:val="Hyperlink.4"/>
    <w:rsid w:val="004D63AE"/>
    <w:rPr>
      <w:rFonts w:ascii="Arial" w:eastAsia="Arial" w:hAnsi="Arial" w:cs="Arial"/>
      <w:b/>
      <w:bCs/>
      <w:color w:val="0000FF"/>
      <w:sz w:val="26"/>
      <w:szCs w:val="26"/>
      <w:u w:val="single" w:color="0000FF"/>
      <w:lang w:val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A719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A719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71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719E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652A6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2A61"/>
    <w:rPr>
      <w:sz w:val="24"/>
      <w:szCs w:val="24"/>
      <w:lang w:val="de-DE" w:eastAsia="de-DE"/>
    </w:rPr>
  </w:style>
  <w:style w:type="paragraph" w:styleId="Footer">
    <w:name w:val="footer"/>
    <w:basedOn w:val="Normal"/>
    <w:link w:val="FooterChar"/>
    <w:uiPriority w:val="99"/>
    <w:unhideWhenUsed/>
    <w:rsid w:val="00652A6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2A61"/>
    <w:rPr>
      <w:sz w:val="24"/>
      <w:szCs w:val="24"/>
      <w:lang w:val="de-DE" w:eastAsia="de-DE"/>
    </w:rPr>
  </w:style>
  <w:style w:type="character" w:customStyle="1" w:styleId="Heading7Char">
    <w:name w:val="Heading 7 Char"/>
    <w:basedOn w:val="DefaultParagraphFont"/>
    <w:link w:val="Heading7"/>
    <w:uiPriority w:val="9"/>
    <w:rsid w:val="003E5D0D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de-DE" w:eastAsia="de-DE"/>
    </w:rPr>
  </w:style>
  <w:style w:type="paragraph" w:styleId="ListParagraph">
    <w:name w:val="List Paragraph"/>
    <w:basedOn w:val="Normal"/>
    <w:uiPriority w:val="34"/>
    <w:qFormat/>
    <w:rsid w:val="00063CC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Text">
    <w:name w:val="Text"/>
    <w:basedOn w:val="Normal"/>
    <w:uiPriority w:val="99"/>
    <w:rsid w:val="00244309"/>
    <w:pPr>
      <w:autoSpaceDE w:val="0"/>
      <w:autoSpaceDN w:val="0"/>
      <w:adjustRightInd w:val="0"/>
      <w:spacing w:line="290" w:lineRule="atLeast"/>
      <w:jc w:val="both"/>
      <w:textAlignment w:val="center"/>
    </w:pPr>
    <w:rPr>
      <w:rFonts w:ascii="Arial" w:eastAsiaTheme="minorHAnsi" w:hAnsi="Arial" w:cs="Arial"/>
      <w:color w:val="000000"/>
      <w:sz w:val="18"/>
      <w:szCs w:val="18"/>
      <w:lang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28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867773">
          <w:marLeft w:val="0"/>
          <w:marRight w:val="0"/>
          <w:marTop w:val="0"/>
          <w:marBottom w:val="0"/>
          <w:divBdr>
            <w:top w:val="single" w:sz="6" w:space="4" w:color="9C9C9C"/>
            <w:left w:val="single" w:sz="6" w:space="4" w:color="9C9C9C"/>
            <w:bottom w:val="single" w:sz="6" w:space="4" w:color="9C9C9C"/>
            <w:right w:val="single" w:sz="6" w:space="4" w:color="9C9C9C"/>
          </w:divBdr>
          <w:divsChild>
            <w:div w:id="177073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72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143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325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18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60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9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6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0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53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6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2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4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0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biss-interfac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1080A22-8D9F-4385-BC16-70FD247ADF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734</Words>
  <Characters>4190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konstruktionspraxis</vt:lpstr>
    </vt:vector>
  </TitlesOfParts>
  <Company>Vogel Services GmbH</Company>
  <LinksUpToDate>false</LinksUpToDate>
  <CharactersWithSpaces>4915</CharactersWithSpaces>
  <SharedDoc>false</SharedDoc>
  <HLinks>
    <vt:vector size="18" baseType="variant">
      <vt:variant>
        <vt:i4>3145783</vt:i4>
      </vt:variant>
      <vt:variant>
        <vt:i4>6</vt:i4>
      </vt:variant>
      <vt:variant>
        <vt:i4>0</vt:i4>
      </vt:variant>
      <vt:variant>
        <vt:i4>5</vt:i4>
      </vt:variant>
      <vt:variant>
        <vt:lpwstr>http://www.posital/</vt:lpwstr>
      </vt:variant>
      <vt:variant>
        <vt:lpwstr/>
      </vt:variant>
      <vt:variant>
        <vt:i4>8060929</vt:i4>
      </vt:variant>
      <vt:variant>
        <vt:i4>3</vt:i4>
      </vt:variant>
      <vt:variant>
        <vt:i4>0</vt:i4>
      </vt:variant>
      <vt:variant>
        <vt:i4>5</vt:i4>
      </vt:variant>
      <vt:variant>
        <vt:lpwstr>mailto:mwendland@pr-toolbox.com</vt:lpwstr>
      </vt:variant>
      <vt:variant>
        <vt:lpwstr/>
      </vt:variant>
      <vt:variant>
        <vt:i4>6684684</vt:i4>
      </vt:variant>
      <vt:variant>
        <vt:i4>0</vt:i4>
      </vt:variant>
      <vt:variant>
        <vt:i4>0</vt:i4>
      </vt:variant>
      <vt:variant>
        <vt:i4>5</vt:i4>
      </vt:variant>
      <vt:variant>
        <vt:lpwstr>mailto:janin.halberg@fraba.com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konstruktionspraxis</dc:title>
  <dc:creator>Vogel IT Services</dc:creator>
  <cp:lastModifiedBy>Janin Halberg</cp:lastModifiedBy>
  <cp:revision>2</cp:revision>
  <cp:lastPrinted>2017-11-24T12:00:00Z</cp:lastPrinted>
  <dcterms:created xsi:type="dcterms:W3CDTF">2017-11-24T12:00:00Z</dcterms:created>
  <dcterms:modified xsi:type="dcterms:W3CDTF">2017-11-24T12:00:00Z</dcterms:modified>
</cp:coreProperties>
</file>