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3564" w14:textId="77777777" w:rsidR="005768FA" w:rsidRPr="00E10A1E" w:rsidRDefault="005768FA" w:rsidP="005768FA">
      <w:pPr>
        <w:rPr>
          <w:rFonts w:ascii="Arial" w:hAnsi="Arial" w:cs="Arial"/>
          <w:b/>
          <w:sz w:val="36"/>
          <w:szCs w:val="36"/>
        </w:rPr>
      </w:pPr>
      <w:r w:rsidRPr="00E10A1E">
        <w:rPr>
          <w:b/>
          <w:sz w:val="36"/>
          <w:szCs w:val="36"/>
          <w:lang w:val="en-US"/>
        </w:rPr>
        <w:t>+++ Press Release +++</w:t>
      </w:r>
    </w:p>
    <w:p w14:paraId="07BAE8F1" w14:textId="77777777" w:rsidR="005768FA" w:rsidRPr="00B30467" w:rsidRDefault="005768FA" w:rsidP="005768FA">
      <w:pPr>
        <w:rPr>
          <w:rFonts w:ascii="Arial" w:hAnsi="Arial" w:cs="Arial"/>
          <w:sz w:val="14"/>
        </w:rPr>
      </w:pPr>
    </w:p>
    <w:p w14:paraId="6D9855F6" w14:textId="77777777" w:rsidR="006E013E" w:rsidRDefault="006E013E" w:rsidP="005768FA">
      <w:pPr>
        <w:rPr>
          <w:rFonts w:ascii="Arial" w:hAnsi="Arial" w:cs="Arial"/>
          <w:sz w:val="32"/>
          <w:szCs w:val="32"/>
          <w:lang w:val="en-US"/>
        </w:rPr>
      </w:pPr>
      <w:r w:rsidRPr="00630DCC">
        <w:rPr>
          <w:rFonts w:ascii="Arial" w:hAnsi="Arial" w:cs="Arial"/>
          <w:sz w:val="32"/>
          <w:szCs w:val="32"/>
          <w:lang w:val="en-US"/>
        </w:rPr>
        <w:t>FRABA Group Reports Double-Digit Growth in 2021</w:t>
      </w:r>
    </w:p>
    <w:p w14:paraId="2426A0EE" w14:textId="00450AD8" w:rsidR="00D84C4F" w:rsidRPr="00D84C4F" w:rsidRDefault="00D84C4F" w:rsidP="005768F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New CREDEMUS and UBITO </w:t>
      </w:r>
      <w:r w:rsidR="00C77D06">
        <w:rPr>
          <w:rFonts w:ascii="Arial" w:hAnsi="Arial" w:cs="Arial"/>
          <w:lang w:val="en-US"/>
        </w:rPr>
        <w:t>businesses</w:t>
      </w:r>
      <w:r w:rsidR="00346D04">
        <w:rPr>
          <w:rFonts w:ascii="Arial" w:hAnsi="Arial" w:cs="Arial"/>
          <w:lang w:val="en-US"/>
        </w:rPr>
        <w:t xml:space="preserve"> </w:t>
      </w:r>
      <w:r w:rsidR="00B40862">
        <w:rPr>
          <w:rFonts w:ascii="Arial" w:hAnsi="Arial" w:cs="Arial"/>
          <w:lang w:val="en-US"/>
        </w:rPr>
        <w:t xml:space="preserve">create potential for </w:t>
      </w:r>
      <w:r w:rsidR="00346D04">
        <w:rPr>
          <w:rFonts w:ascii="Arial" w:hAnsi="Arial" w:cs="Arial"/>
          <w:lang w:val="en-US"/>
        </w:rPr>
        <w:t xml:space="preserve">exciting </w:t>
      </w:r>
      <w:r w:rsidR="00031C77">
        <w:rPr>
          <w:rFonts w:ascii="Arial" w:hAnsi="Arial" w:cs="Arial"/>
          <w:lang w:val="en-US"/>
        </w:rPr>
        <w:t>business opportunities</w:t>
      </w:r>
    </w:p>
    <w:p w14:paraId="76B86509" w14:textId="77777777" w:rsidR="00A970C9" w:rsidRPr="00DB5ECB" w:rsidRDefault="00A970C9" w:rsidP="00EA0E88">
      <w:pPr>
        <w:rPr>
          <w:rFonts w:ascii="Arial" w:hAnsi="Arial" w:cs="Arial"/>
        </w:rPr>
      </w:pPr>
    </w:p>
    <w:p w14:paraId="69D178EF" w14:textId="0CCEB229" w:rsidR="006E013E" w:rsidRPr="00521AB8" w:rsidRDefault="00660BE8" w:rsidP="00630DCC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>Hamilton, New Jersey,</w:t>
      </w:r>
      <w:r w:rsidR="008A01DA" w:rsidRPr="00DB5ECB">
        <w:rPr>
          <w:rFonts w:ascii="Arial" w:hAnsi="Arial" w:cs="Arial"/>
          <w:b/>
          <w:bCs/>
        </w:rPr>
        <w:t xml:space="preserve"> </w:t>
      </w:r>
      <w:r w:rsidR="00327C27">
        <w:rPr>
          <w:rFonts w:ascii="Arial" w:hAnsi="Arial" w:cs="Arial"/>
          <w:b/>
          <w:bCs/>
        </w:rPr>
        <w:t>May 2022 –</w:t>
      </w:r>
      <w:r w:rsidR="008A01DA" w:rsidRPr="00DB5ECB">
        <w:rPr>
          <w:rFonts w:ascii="Arial" w:hAnsi="Arial" w:cs="Arial"/>
        </w:rPr>
        <w:t xml:space="preserve"> </w:t>
      </w:r>
      <w:r w:rsidR="006E013E" w:rsidRPr="00521AB8">
        <w:rPr>
          <w:rFonts w:ascii="Arial" w:hAnsi="Arial" w:cs="Arial"/>
          <w:lang w:val="en-US"/>
        </w:rPr>
        <w:t xml:space="preserve">The FRABA Group, an internationally recognized leader in motion control sensors for industrial applications has reported 23% growth in revenues in their 2021 fiscal year. Sales were 48 million Euros ($52 million USD), while </w:t>
      </w:r>
      <w:r w:rsidR="00B7016E">
        <w:rPr>
          <w:rFonts w:ascii="Arial" w:hAnsi="Arial" w:cs="Arial"/>
          <w:lang w:val="en-US"/>
        </w:rPr>
        <w:t xml:space="preserve">the </w:t>
      </w:r>
      <w:r w:rsidR="006E013E" w:rsidRPr="00521AB8">
        <w:rPr>
          <w:rFonts w:ascii="Arial" w:hAnsi="Arial" w:cs="Arial"/>
          <w:lang w:val="en-US"/>
        </w:rPr>
        <w:t>staff</w:t>
      </w:r>
      <w:r w:rsidR="00B7016E">
        <w:rPr>
          <w:rFonts w:ascii="Arial" w:hAnsi="Arial" w:cs="Arial"/>
          <w:lang w:val="en-US"/>
        </w:rPr>
        <w:t xml:space="preserve"> count </w:t>
      </w:r>
      <w:r w:rsidR="006E013E" w:rsidRPr="00521AB8">
        <w:rPr>
          <w:rFonts w:ascii="Arial" w:hAnsi="Arial" w:cs="Arial"/>
          <w:lang w:val="en-US"/>
        </w:rPr>
        <w:t>grew to 30</w:t>
      </w:r>
      <w:r w:rsidR="000109DC">
        <w:rPr>
          <w:rFonts w:ascii="Arial" w:hAnsi="Arial" w:cs="Arial"/>
          <w:lang w:val="en-US"/>
        </w:rPr>
        <w:t>0</w:t>
      </w:r>
      <w:r w:rsidR="006E013E" w:rsidRPr="00521AB8">
        <w:rPr>
          <w:rFonts w:ascii="Arial" w:hAnsi="Arial" w:cs="Arial"/>
          <w:lang w:val="en-US"/>
        </w:rPr>
        <w:t>. “We are very pleased to see strong growth in revenues</w:t>
      </w:r>
      <w:r w:rsidR="00DF759D">
        <w:rPr>
          <w:rFonts w:ascii="Arial" w:hAnsi="Arial" w:cs="Arial"/>
          <w:lang w:val="en-US"/>
        </w:rPr>
        <w:t>,</w:t>
      </w:r>
      <w:r w:rsidR="006E013E" w:rsidRPr="00521AB8">
        <w:rPr>
          <w:rFonts w:ascii="Arial" w:hAnsi="Arial" w:cs="Arial"/>
          <w:lang w:val="en-US"/>
        </w:rPr>
        <w:t xml:space="preserve">” commented Christian </w:t>
      </w:r>
      <w:proofErr w:type="spellStart"/>
      <w:r w:rsidR="006E013E" w:rsidRPr="00521AB8">
        <w:rPr>
          <w:rFonts w:ascii="Arial" w:hAnsi="Arial" w:cs="Arial"/>
          <w:lang w:val="en-US"/>
        </w:rPr>
        <w:t>Leeser</w:t>
      </w:r>
      <w:proofErr w:type="spellEnd"/>
      <w:r w:rsidR="006E013E" w:rsidRPr="00521AB8">
        <w:rPr>
          <w:rFonts w:ascii="Arial" w:hAnsi="Arial" w:cs="Arial"/>
          <w:lang w:val="en-US"/>
        </w:rPr>
        <w:t xml:space="preserve">, FRABA’s CEO and majority shareholder. “The challenging logistics situation brought about by the Covid pandemic has impacted all industries, </w:t>
      </w:r>
      <w:r w:rsidR="0062736E">
        <w:rPr>
          <w:rFonts w:ascii="Arial" w:hAnsi="Arial" w:cs="Arial"/>
          <w:lang w:val="en-US"/>
        </w:rPr>
        <w:t>however</w:t>
      </w:r>
      <w:r w:rsidR="009A4296">
        <w:rPr>
          <w:rFonts w:ascii="Arial" w:hAnsi="Arial" w:cs="Arial"/>
          <w:lang w:val="en-US"/>
        </w:rPr>
        <w:t xml:space="preserve"> </w:t>
      </w:r>
      <w:r w:rsidR="006E013E" w:rsidRPr="00521AB8">
        <w:rPr>
          <w:rFonts w:ascii="Arial" w:hAnsi="Arial" w:cs="Arial"/>
          <w:lang w:val="en-US"/>
        </w:rPr>
        <w:t xml:space="preserve">we have still managed to grow and meet customer demand”.  </w:t>
      </w:r>
    </w:p>
    <w:p w14:paraId="24195805" w14:textId="04439018" w:rsidR="006E013E" w:rsidRPr="00521AB8" w:rsidRDefault="006E013E" w:rsidP="00630DCC">
      <w:pPr>
        <w:spacing w:after="240" w:line="276" w:lineRule="auto"/>
        <w:rPr>
          <w:rFonts w:ascii="Arial" w:hAnsi="Arial" w:cs="Arial"/>
        </w:rPr>
      </w:pPr>
      <w:r w:rsidRPr="00521AB8">
        <w:rPr>
          <w:rFonts w:ascii="Arial" w:hAnsi="Arial" w:cs="Arial"/>
          <w:lang w:val="en-US"/>
        </w:rPr>
        <w:t xml:space="preserve">Several important developments took place in 2021, including the launch of two new business </w:t>
      </w:r>
      <w:r w:rsidR="002E3DFE">
        <w:rPr>
          <w:rFonts w:ascii="Arial" w:hAnsi="Arial" w:cs="Arial"/>
          <w:lang w:val="en-US"/>
        </w:rPr>
        <w:t xml:space="preserve">enterprises. </w:t>
      </w:r>
      <w:hyperlink r:id="rId7" w:history="1">
        <w:r w:rsidRPr="00521AB8">
          <w:rPr>
            <w:rStyle w:val="Hyperlink"/>
            <w:rFonts w:ascii="Arial" w:hAnsi="Arial" w:cs="Arial"/>
            <w:lang w:val="en-US"/>
          </w:rPr>
          <w:t>CREDEMUS</w:t>
        </w:r>
      </w:hyperlink>
      <w:r w:rsidRPr="00521AB8">
        <w:rPr>
          <w:rFonts w:ascii="Arial" w:hAnsi="Arial" w:cs="Arial"/>
          <w:lang w:val="en-US"/>
        </w:rPr>
        <w:t xml:space="preserve"> (Latin for “we believe”) is a new enterprise aimed </w:t>
      </w:r>
      <w:r w:rsidR="00DF759D">
        <w:rPr>
          <w:rFonts w:ascii="Arial" w:hAnsi="Arial" w:cs="Arial"/>
          <w:lang w:val="en-US"/>
        </w:rPr>
        <w:t xml:space="preserve">at </w:t>
      </w:r>
      <w:r w:rsidRPr="00521AB8">
        <w:rPr>
          <w:rFonts w:ascii="Arial" w:hAnsi="Arial" w:cs="Arial"/>
          <w:lang w:val="en-US"/>
        </w:rPr>
        <w:t xml:space="preserve">mid-sized manufacturing companies interested in adopting FRABA’s pioneering </w:t>
      </w:r>
      <w:r w:rsidR="0062736E">
        <w:rPr>
          <w:rFonts w:ascii="Arial" w:hAnsi="Arial" w:cs="Arial"/>
          <w:lang w:val="en-US"/>
        </w:rPr>
        <w:t xml:space="preserve">digital </w:t>
      </w:r>
      <w:r w:rsidRPr="00521AB8">
        <w:rPr>
          <w:rFonts w:ascii="Arial" w:hAnsi="Arial" w:cs="Arial"/>
          <w:lang w:val="en-US"/>
        </w:rPr>
        <w:t>process</w:t>
      </w:r>
      <w:r w:rsidR="0062736E">
        <w:rPr>
          <w:rFonts w:ascii="Arial" w:hAnsi="Arial" w:cs="Arial"/>
          <w:lang w:val="en-US"/>
        </w:rPr>
        <w:t>ing platform</w:t>
      </w:r>
      <w:r w:rsidRPr="00521AB8">
        <w:rPr>
          <w:rFonts w:ascii="Arial" w:hAnsi="Arial" w:cs="Arial"/>
          <w:lang w:val="en-US"/>
        </w:rPr>
        <w:t xml:space="preserve"> for high-complexity/low-volume manufacturing. </w:t>
      </w:r>
      <w:hyperlink r:id="rId8" w:history="1">
        <w:r w:rsidRPr="00521AB8">
          <w:rPr>
            <w:rStyle w:val="Hyperlink"/>
            <w:rFonts w:ascii="Arial" w:hAnsi="Arial" w:cs="Arial"/>
            <w:lang w:val="en-US"/>
          </w:rPr>
          <w:t>UBITO</w:t>
        </w:r>
      </w:hyperlink>
      <w:r w:rsidRPr="00521AB8">
        <w:rPr>
          <w:rFonts w:ascii="Arial" w:hAnsi="Arial" w:cs="Arial"/>
          <w:lang w:val="en-US"/>
        </w:rPr>
        <w:t xml:space="preserve"> (Latin for “everywhere”) is an initiative aimed at developing and promoting Wiegand technology, especially in the exciting new world </w:t>
      </w:r>
      <w:r w:rsidR="00041A6E">
        <w:rPr>
          <w:rFonts w:ascii="Arial" w:hAnsi="Arial" w:cs="Arial"/>
          <w:lang w:val="en-US"/>
        </w:rPr>
        <w:t>of</w:t>
      </w:r>
      <w:r w:rsidRPr="00521AB8">
        <w:rPr>
          <w:rFonts w:ascii="Arial" w:hAnsi="Arial" w:cs="Arial"/>
          <w:lang w:val="en-US"/>
        </w:rPr>
        <w:t xml:space="preserve"> the Internet of Things (IoT).  The launch of these new initiatives was accompanied by an update to FRABA’s logo, which now features a four-pointed star that </w:t>
      </w:r>
      <w:r w:rsidRPr="00521AB8">
        <w:rPr>
          <w:rFonts w:ascii="Arial" w:hAnsi="Arial" w:cs="Arial"/>
        </w:rPr>
        <w:t xml:space="preserve">symbolizes </w:t>
      </w:r>
      <w:hyperlink r:id="rId9" w:history="1">
        <w:r w:rsidRPr="00521AB8">
          <w:rPr>
            <w:rStyle w:val="Hyperlink"/>
            <w:rFonts w:ascii="Arial" w:hAnsi="Arial" w:cs="Arial"/>
          </w:rPr>
          <w:t>four guiding principles</w:t>
        </w:r>
      </w:hyperlink>
      <w:r w:rsidRPr="00521AB8">
        <w:rPr>
          <w:rFonts w:ascii="Arial" w:hAnsi="Arial" w:cs="Arial"/>
        </w:rPr>
        <w:t xml:space="preserve"> that have been at the heart of the company’s development since 199</w:t>
      </w:r>
      <w:r w:rsidR="00AF5925">
        <w:rPr>
          <w:rFonts w:ascii="Arial" w:hAnsi="Arial" w:cs="Arial"/>
        </w:rPr>
        <w:t>3</w:t>
      </w:r>
      <w:r w:rsidRPr="00521AB8">
        <w:rPr>
          <w:rFonts w:ascii="Arial" w:hAnsi="Arial" w:cs="Arial"/>
        </w:rPr>
        <w:t xml:space="preserve">. Final preparations were also made for the opening of a new factory in Johor Bahru, Malaysia. This facility will complement FRABA’s existing Polish factory </w:t>
      </w:r>
      <w:r w:rsidR="002945CD">
        <w:rPr>
          <w:rFonts w:ascii="Arial" w:hAnsi="Arial" w:cs="Arial"/>
        </w:rPr>
        <w:t xml:space="preserve">by increasing production capacity for </w:t>
      </w:r>
      <w:r w:rsidR="000B007B">
        <w:rPr>
          <w:rFonts w:ascii="Arial" w:hAnsi="Arial" w:cs="Arial"/>
        </w:rPr>
        <w:t>large</w:t>
      </w:r>
      <w:r w:rsidR="00132297">
        <w:rPr>
          <w:rFonts w:ascii="Arial" w:hAnsi="Arial" w:cs="Arial"/>
        </w:rPr>
        <w:t xml:space="preserve"> volume items</w:t>
      </w:r>
      <w:r w:rsidR="00604014">
        <w:rPr>
          <w:rFonts w:ascii="Arial" w:hAnsi="Arial" w:cs="Arial"/>
        </w:rPr>
        <w:t xml:space="preserve"> </w:t>
      </w:r>
      <w:r w:rsidRPr="00521AB8">
        <w:rPr>
          <w:rFonts w:ascii="Arial" w:hAnsi="Arial" w:cs="Arial"/>
        </w:rPr>
        <w:t>and</w:t>
      </w:r>
      <w:r w:rsidR="005477BB">
        <w:rPr>
          <w:rFonts w:ascii="Arial" w:hAnsi="Arial" w:cs="Arial"/>
        </w:rPr>
        <w:t xml:space="preserve"> </w:t>
      </w:r>
      <w:r w:rsidR="00604014">
        <w:rPr>
          <w:rFonts w:ascii="Arial" w:hAnsi="Arial" w:cs="Arial"/>
        </w:rPr>
        <w:t xml:space="preserve">by </w:t>
      </w:r>
      <w:r w:rsidRPr="00521AB8">
        <w:rPr>
          <w:rFonts w:ascii="Arial" w:hAnsi="Arial" w:cs="Arial"/>
        </w:rPr>
        <w:t>help</w:t>
      </w:r>
      <w:r w:rsidR="00604014">
        <w:rPr>
          <w:rFonts w:ascii="Arial" w:hAnsi="Arial" w:cs="Arial"/>
        </w:rPr>
        <w:t>ing</w:t>
      </w:r>
      <w:r w:rsidRPr="00521AB8">
        <w:rPr>
          <w:rFonts w:ascii="Arial" w:hAnsi="Arial" w:cs="Arial"/>
        </w:rPr>
        <w:t xml:space="preserve"> the company meet growing demand in Asian markets. </w:t>
      </w:r>
    </w:p>
    <w:p w14:paraId="7B528092" w14:textId="1C528A00" w:rsidR="006E013E" w:rsidRPr="00521AB8" w:rsidRDefault="006E013E" w:rsidP="00AE398C">
      <w:pPr>
        <w:rPr>
          <w:rFonts w:ascii="Arial" w:hAnsi="Arial" w:cs="Arial"/>
        </w:rPr>
      </w:pPr>
      <w:r w:rsidRPr="00521AB8">
        <w:rPr>
          <w:rFonts w:ascii="Arial" w:hAnsi="Arial" w:cs="Arial"/>
        </w:rPr>
        <w:t xml:space="preserve">2021 </w:t>
      </w:r>
      <w:r w:rsidRPr="003E4ECF">
        <w:rPr>
          <w:rFonts w:ascii="Arial" w:hAnsi="Arial" w:cs="Arial"/>
          <w:lang w:val="en-US"/>
        </w:rPr>
        <w:t>also saw the appointment of two new equity partners to FRABA’s leadership team. Andre Rot</w:t>
      </w:r>
      <w:r w:rsidR="000841D2">
        <w:rPr>
          <w:rFonts w:ascii="Arial" w:hAnsi="Arial" w:cs="Arial"/>
          <w:lang w:val="en-US"/>
        </w:rPr>
        <w:t>, a graduate of the Rhineland-Westphalia Univers</w:t>
      </w:r>
      <w:r w:rsidR="00CF54E6">
        <w:rPr>
          <w:rFonts w:ascii="Arial" w:hAnsi="Arial" w:cs="Arial"/>
          <w:lang w:val="en-US"/>
        </w:rPr>
        <w:t xml:space="preserve">ity of Technology, is a </w:t>
      </w:r>
      <w:r w:rsidR="00C64023">
        <w:rPr>
          <w:rFonts w:ascii="Arial" w:hAnsi="Arial" w:cs="Arial"/>
          <w:lang w:val="en-US"/>
        </w:rPr>
        <w:t xml:space="preserve">specialist in IT management and </w:t>
      </w:r>
      <w:r w:rsidR="00381E8F">
        <w:rPr>
          <w:rFonts w:ascii="Arial" w:hAnsi="Arial" w:cs="Arial"/>
          <w:lang w:val="en-US"/>
        </w:rPr>
        <w:t>been name</w:t>
      </w:r>
      <w:r w:rsidR="00207E66">
        <w:rPr>
          <w:rFonts w:ascii="Arial" w:hAnsi="Arial" w:cs="Arial"/>
          <w:lang w:val="en-US"/>
        </w:rPr>
        <w:t>d</w:t>
      </w:r>
      <w:r w:rsidR="00381E8F">
        <w:rPr>
          <w:rFonts w:ascii="Arial" w:hAnsi="Arial" w:cs="Arial"/>
          <w:lang w:val="en-US"/>
        </w:rPr>
        <w:t xml:space="preserve"> as the </w:t>
      </w:r>
      <w:r w:rsidR="00207E66">
        <w:rPr>
          <w:rFonts w:ascii="Arial" w:hAnsi="Arial" w:cs="Arial"/>
          <w:lang w:val="en-US"/>
        </w:rPr>
        <w:t>l</w:t>
      </w:r>
      <w:r w:rsidR="00CA598B" w:rsidRPr="003E4ECF">
        <w:rPr>
          <w:rFonts w:ascii="Arial" w:hAnsi="Arial" w:cs="Arial"/>
          <w:lang w:val="en-US"/>
        </w:rPr>
        <w:t xml:space="preserve">eader </w:t>
      </w:r>
      <w:r w:rsidR="00381E8F">
        <w:rPr>
          <w:rFonts w:ascii="Arial" w:hAnsi="Arial" w:cs="Arial"/>
          <w:lang w:val="en-US"/>
        </w:rPr>
        <w:t xml:space="preserve">for </w:t>
      </w:r>
      <w:r w:rsidR="00207E66">
        <w:rPr>
          <w:rFonts w:ascii="Arial" w:hAnsi="Arial" w:cs="Arial"/>
          <w:lang w:val="en-US"/>
        </w:rPr>
        <w:t>d</w:t>
      </w:r>
      <w:r w:rsidR="00CA598B" w:rsidRPr="003E4ECF">
        <w:rPr>
          <w:rFonts w:ascii="Arial" w:hAnsi="Arial" w:cs="Arial"/>
          <w:lang w:val="en-US"/>
        </w:rPr>
        <w:t xml:space="preserve">igital </w:t>
      </w:r>
      <w:r w:rsidR="00207E66">
        <w:rPr>
          <w:rFonts w:ascii="Arial" w:hAnsi="Arial" w:cs="Arial"/>
          <w:lang w:val="en-US"/>
        </w:rPr>
        <w:t>t</w:t>
      </w:r>
      <w:r w:rsidR="00CA598B" w:rsidRPr="003E4ECF">
        <w:rPr>
          <w:rFonts w:ascii="Arial" w:hAnsi="Arial" w:cs="Arial"/>
          <w:lang w:val="en-US"/>
        </w:rPr>
        <w:t>ransformation at CREDEMUS</w:t>
      </w:r>
      <w:r w:rsidR="007225FC">
        <w:rPr>
          <w:rFonts w:ascii="Arial" w:hAnsi="Arial" w:cs="Arial"/>
          <w:lang w:val="en-US"/>
        </w:rPr>
        <w:t>.</w:t>
      </w:r>
      <w:r w:rsidR="00CA598B" w:rsidRPr="003E4ECF">
        <w:rPr>
          <w:rFonts w:ascii="Arial" w:hAnsi="Arial" w:cs="Arial"/>
          <w:lang w:val="en-US"/>
        </w:rPr>
        <w:t xml:space="preserve"> </w:t>
      </w:r>
      <w:r w:rsidRPr="00521AB8">
        <w:rPr>
          <w:rFonts w:ascii="Arial" w:hAnsi="Arial" w:cs="Arial"/>
        </w:rPr>
        <w:t>St</w:t>
      </w:r>
      <w:r w:rsidR="007125A7">
        <w:rPr>
          <w:rFonts w:ascii="Arial" w:hAnsi="Arial" w:cs="Arial"/>
        </w:rPr>
        <w:t>é</w:t>
      </w:r>
      <w:r w:rsidRPr="00521AB8">
        <w:rPr>
          <w:rFonts w:ascii="Arial" w:hAnsi="Arial" w:cs="Arial"/>
        </w:rPr>
        <w:t>phane Walz</w:t>
      </w:r>
      <w:r w:rsidR="00176879">
        <w:rPr>
          <w:rFonts w:ascii="Arial" w:hAnsi="Arial" w:cs="Arial"/>
        </w:rPr>
        <w:t xml:space="preserve"> </w:t>
      </w:r>
      <w:r w:rsidR="00904655">
        <w:rPr>
          <w:rFonts w:ascii="Arial" w:hAnsi="Arial" w:cs="Arial"/>
        </w:rPr>
        <w:t xml:space="preserve">has a background in sales and marketing and has assumed </w:t>
      </w:r>
      <w:r w:rsidR="00B3642D">
        <w:rPr>
          <w:rFonts w:ascii="Arial" w:hAnsi="Arial" w:cs="Arial"/>
        </w:rPr>
        <w:t>responsib</w:t>
      </w:r>
      <w:r w:rsidR="00904655">
        <w:rPr>
          <w:rFonts w:ascii="Arial" w:hAnsi="Arial" w:cs="Arial"/>
        </w:rPr>
        <w:t>i</w:t>
      </w:r>
      <w:r w:rsidR="00B3642D">
        <w:rPr>
          <w:rFonts w:ascii="Arial" w:hAnsi="Arial" w:cs="Arial"/>
        </w:rPr>
        <w:t>l</w:t>
      </w:r>
      <w:r w:rsidR="00904655">
        <w:rPr>
          <w:rFonts w:ascii="Arial" w:hAnsi="Arial" w:cs="Arial"/>
        </w:rPr>
        <w:t>ity</w:t>
      </w:r>
      <w:r w:rsidR="00B3642D">
        <w:rPr>
          <w:rFonts w:ascii="Arial" w:hAnsi="Arial" w:cs="Arial"/>
        </w:rPr>
        <w:t xml:space="preserve"> for business development in France and Spain. </w:t>
      </w:r>
      <w:r w:rsidR="009E3302" w:rsidRPr="00521AB8">
        <w:rPr>
          <w:rFonts w:ascii="Arial" w:hAnsi="Arial" w:cs="Arial"/>
        </w:rPr>
        <w:t>St</w:t>
      </w:r>
      <w:r w:rsidR="009E3302">
        <w:rPr>
          <w:rFonts w:ascii="Arial" w:hAnsi="Arial" w:cs="Arial"/>
        </w:rPr>
        <w:t>é</w:t>
      </w:r>
      <w:r w:rsidR="009E3302" w:rsidRPr="00521AB8">
        <w:rPr>
          <w:rFonts w:ascii="Arial" w:hAnsi="Arial" w:cs="Arial"/>
        </w:rPr>
        <w:t>phane</w:t>
      </w:r>
      <w:r w:rsidR="009E3302">
        <w:rPr>
          <w:rFonts w:ascii="Arial" w:hAnsi="Arial" w:cs="Arial"/>
        </w:rPr>
        <w:t xml:space="preserve"> holds </w:t>
      </w:r>
      <w:r w:rsidR="001937AB">
        <w:rPr>
          <w:rFonts w:ascii="Arial" w:hAnsi="Arial" w:cs="Arial"/>
        </w:rPr>
        <w:t xml:space="preserve">an </w:t>
      </w:r>
      <w:r w:rsidR="00CB6BC3">
        <w:rPr>
          <w:rFonts w:ascii="Arial" w:hAnsi="Arial" w:cs="Arial"/>
        </w:rPr>
        <w:t>E</w:t>
      </w:r>
      <w:r w:rsidR="001937AB">
        <w:rPr>
          <w:rFonts w:ascii="Arial" w:hAnsi="Arial" w:cs="Arial"/>
        </w:rPr>
        <w:t xml:space="preserve">xecutive </w:t>
      </w:r>
      <w:r w:rsidR="009B7655">
        <w:rPr>
          <w:rFonts w:ascii="Arial" w:hAnsi="Arial" w:cs="Arial"/>
        </w:rPr>
        <w:t>Master’s</w:t>
      </w:r>
      <w:r w:rsidR="001937AB">
        <w:rPr>
          <w:rFonts w:ascii="Arial" w:hAnsi="Arial" w:cs="Arial"/>
        </w:rPr>
        <w:t xml:space="preserve"> degree </w:t>
      </w:r>
      <w:r w:rsidR="009B7655">
        <w:rPr>
          <w:rFonts w:ascii="Arial" w:hAnsi="Arial" w:cs="Arial"/>
        </w:rPr>
        <w:t xml:space="preserve">in business </w:t>
      </w:r>
      <w:r w:rsidR="008C560E">
        <w:rPr>
          <w:rFonts w:ascii="Arial" w:hAnsi="Arial" w:cs="Arial"/>
        </w:rPr>
        <w:t xml:space="preserve">administration and </w:t>
      </w:r>
      <w:r w:rsidR="009B7655">
        <w:rPr>
          <w:rFonts w:ascii="Arial" w:hAnsi="Arial" w:cs="Arial"/>
        </w:rPr>
        <w:t xml:space="preserve">management </w:t>
      </w:r>
      <w:r w:rsidR="00B70D96">
        <w:rPr>
          <w:rFonts w:ascii="Arial" w:hAnsi="Arial" w:cs="Arial"/>
        </w:rPr>
        <w:t xml:space="preserve">from the General </w:t>
      </w:r>
      <w:proofErr w:type="spellStart"/>
      <w:r w:rsidR="00B70D96">
        <w:rPr>
          <w:rFonts w:ascii="Arial" w:hAnsi="Arial" w:cs="Arial"/>
        </w:rPr>
        <w:t>Em</w:t>
      </w:r>
      <w:r w:rsidR="00C3182D">
        <w:rPr>
          <w:rFonts w:ascii="Arial" w:hAnsi="Arial" w:cs="Arial"/>
        </w:rPr>
        <w:t>l</w:t>
      </w:r>
      <w:r w:rsidR="00B70D96">
        <w:rPr>
          <w:rFonts w:ascii="Arial" w:hAnsi="Arial" w:cs="Arial"/>
        </w:rPr>
        <w:t>yon</w:t>
      </w:r>
      <w:proofErr w:type="spellEnd"/>
      <w:r w:rsidR="00B70D96">
        <w:rPr>
          <w:rFonts w:ascii="Arial" w:hAnsi="Arial" w:cs="Arial"/>
        </w:rPr>
        <w:t xml:space="preserve"> </w:t>
      </w:r>
      <w:r w:rsidR="00AE398C">
        <w:rPr>
          <w:rFonts w:ascii="Arial" w:hAnsi="Arial" w:cs="Arial"/>
        </w:rPr>
        <w:t>business school in France.</w:t>
      </w:r>
      <w:r w:rsidRPr="00521AB8">
        <w:rPr>
          <w:rFonts w:ascii="Arial" w:hAnsi="Arial" w:cs="Arial"/>
        </w:rPr>
        <w:t xml:space="preserve"> </w:t>
      </w:r>
    </w:p>
    <w:p w14:paraId="271B4931" w14:textId="5C66FE0E" w:rsidR="006E013E" w:rsidRPr="00521AB8" w:rsidRDefault="006E013E" w:rsidP="00630DCC">
      <w:pPr>
        <w:spacing w:after="240" w:line="276" w:lineRule="auto"/>
        <w:rPr>
          <w:rFonts w:ascii="Arial" w:hAnsi="Arial" w:cs="Arial"/>
        </w:rPr>
      </w:pPr>
      <w:r w:rsidRPr="00521AB8">
        <w:rPr>
          <w:rFonts w:ascii="Arial" w:hAnsi="Arial" w:cs="Arial"/>
        </w:rPr>
        <w:t xml:space="preserve">Leeser concludes: “Our strong performance in 2021 positions us </w:t>
      </w:r>
      <w:r>
        <w:rPr>
          <w:rFonts w:ascii="Arial" w:hAnsi="Arial" w:cs="Arial"/>
        </w:rPr>
        <w:t xml:space="preserve">well </w:t>
      </w:r>
      <w:r w:rsidRPr="00521AB8">
        <w:rPr>
          <w:rFonts w:ascii="Arial" w:hAnsi="Arial" w:cs="Arial"/>
        </w:rPr>
        <w:t xml:space="preserve">for further growth. </w:t>
      </w:r>
      <w:r w:rsidR="003A48E9" w:rsidRPr="00AF5925">
        <w:rPr>
          <w:rFonts w:ascii="Arial" w:hAnsi="Arial" w:cs="Arial"/>
        </w:rPr>
        <w:t>While</w:t>
      </w:r>
      <w:r w:rsidR="003F5AF1" w:rsidRPr="00AF5925">
        <w:rPr>
          <w:rFonts w:ascii="Arial" w:hAnsi="Arial" w:cs="Arial"/>
        </w:rPr>
        <w:t xml:space="preserve"> </w:t>
      </w:r>
      <w:r w:rsidR="00BE56FA" w:rsidRPr="00AF5925">
        <w:rPr>
          <w:rFonts w:ascii="Arial" w:hAnsi="Arial" w:cs="Arial"/>
        </w:rPr>
        <w:t>uncertainty arising from the war in Ukraine an</w:t>
      </w:r>
      <w:r w:rsidR="003A48E9" w:rsidRPr="00AF5925">
        <w:rPr>
          <w:rFonts w:ascii="Arial" w:hAnsi="Arial" w:cs="Arial"/>
        </w:rPr>
        <w:t>d</w:t>
      </w:r>
      <w:r w:rsidR="00BE56FA" w:rsidRPr="00AF5925">
        <w:rPr>
          <w:rFonts w:ascii="Arial" w:hAnsi="Arial" w:cs="Arial"/>
        </w:rPr>
        <w:t xml:space="preserve"> ongoing supply cha</w:t>
      </w:r>
      <w:r w:rsidR="002907DC" w:rsidRPr="00AF5925">
        <w:rPr>
          <w:rFonts w:ascii="Arial" w:hAnsi="Arial" w:cs="Arial"/>
        </w:rPr>
        <w:t xml:space="preserve">in issues make it difficult to provide </w:t>
      </w:r>
      <w:r w:rsidR="00AB2DE9" w:rsidRPr="00AF5925">
        <w:rPr>
          <w:rFonts w:ascii="Arial" w:hAnsi="Arial" w:cs="Arial"/>
        </w:rPr>
        <w:t xml:space="preserve">exact forecasts, we remain optimistic. </w:t>
      </w:r>
      <w:r w:rsidRPr="00AF5925">
        <w:rPr>
          <w:rFonts w:ascii="Arial" w:hAnsi="Arial" w:cs="Arial"/>
        </w:rPr>
        <w:t>Th</w:t>
      </w:r>
      <w:r w:rsidRPr="00521AB8">
        <w:rPr>
          <w:rFonts w:ascii="Arial" w:hAnsi="Arial" w:cs="Arial"/>
        </w:rPr>
        <w:t>ere are exciting developments in many industries, including the Internet of Things and autonomous guided vehicles (</w:t>
      </w:r>
      <w:hyperlink r:id="rId10" w:history="1">
        <w:r w:rsidRPr="00521AB8">
          <w:rPr>
            <w:rStyle w:val="Hyperlink"/>
            <w:rFonts w:ascii="Arial" w:hAnsi="Arial" w:cs="Arial"/>
          </w:rPr>
          <w:t>AGV</w:t>
        </w:r>
      </w:hyperlink>
      <w:r w:rsidRPr="00521AB8">
        <w:rPr>
          <w:rFonts w:ascii="Arial" w:hAnsi="Arial" w:cs="Arial"/>
        </w:rPr>
        <w:t>)</w:t>
      </w:r>
      <w:r w:rsidR="00CF4AA5">
        <w:rPr>
          <w:rFonts w:ascii="Arial" w:hAnsi="Arial" w:cs="Arial"/>
        </w:rPr>
        <w:t>.</w:t>
      </w:r>
      <w:r w:rsidRPr="00521AB8">
        <w:rPr>
          <w:rFonts w:ascii="Arial" w:hAnsi="Arial" w:cs="Arial"/>
        </w:rPr>
        <w:t xml:space="preserve"> </w:t>
      </w:r>
      <w:r w:rsidR="00FF42A4">
        <w:rPr>
          <w:rFonts w:ascii="Arial" w:hAnsi="Arial" w:cs="Arial"/>
        </w:rPr>
        <w:t>W</w:t>
      </w:r>
      <w:r w:rsidRPr="00521AB8">
        <w:rPr>
          <w:rFonts w:ascii="Arial" w:hAnsi="Arial" w:cs="Arial"/>
        </w:rPr>
        <w:t xml:space="preserve">e intend to be ready with innovative products and technologies.”  </w:t>
      </w:r>
    </w:p>
    <w:p w14:paraId="29CE7A8A" w14:textId="5CD3A2DB" w:rsidR="002A2F0A" w:rsidRDefault="002A2F0A" w:rsidP="006E013E"/>
    <w:p w14:paraId="25C4A750" w14:textId="6115ED89" w:rsidR="00063D6C" w:rsidRPr="00B243F1" w:rsidRDefault="00063D6C" w:rsidP="00063D6C">
      <w:pPr>
        <w:keepNext/>
        <w:spacing w:after="0" w:line="360" w:lineRule="auto"/>
        <w:jc w:val="both"/>
        <w:rPr>
          <w:rFonts w:ascii="Arial" w:hAnsi="Arial" w:cs="Arial"/>
          <w:b/>
        </w:rPr>
      </w:pPr>
      <w:r w:rsidRPr="00B243F1">
        <w:rPr>
          <w:rFonts w:ascii="Arial" w:hAnsi="Arial" w:cs="Arial"/>
          <w:b/>
        </w:rPr>
        <w:t>About FRABA</w:t>
      </w:r>
    </w:p>
    <w:p w14:paraId="58A4825E" w14:textId="10534A86" w:rsidR="00C124BB" w:rsidRDefault="00190AB0" w:rsidP="00063D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FRABA group is </w:t>
      </w:r>
      <w:r w:rsidR="00F94557">
        <w:rPr>
          <w:rFonts w:ascii="Arial" w:hAnsi="Arial" w:cs="Arial"/>
          <w:sz w:val="20"/>
          <w:szCs w:val="20"/>
        </w:rPr>
        <w:t>made up of a closely integrated set of business units that provide</w:t>
      </w:r>
      <w:r w:rsidR="004A5553">
        <w:rPr>
          <w:rFonts w:ascii="Arial" w:hAnsi="Arial" w:cs="Arial"/>
          <w:sz w:val="20"/>
          <w:szCs w:val="20"/>
        </w:rPr>
        <w:t xml:space="preserve"> technically advanced </w:t>
      </w:r>
      <w:r w:rsidR="00F94557">
        <w:rPr>
          <w:rFonts w:ascii="Arial" w:hAnsi="Arial" w:cs="Arial"/>
          <w:sz w:val="20"/>
          <w:szCs w:val="20"/>
        </w:rPr>
        <w:t xml:space="preserve">products and services </w:t>
      </w:r>
      <w:r w:rsidR="00962D15">
        <w:rPr>
          <w:rFonts w:ascii="Arial" w:hAnsi="Arial" w:cs="Arial"/>
          <w:sz w:val="20"/>
          <w:szCs w:val="20"/>
        </w:rPr>
        <w:t xml:space="preserve">for </w:t>
      </w:r>
      <w:r w:rsidR="00386BA0">
        <w:rPr>
          <w:rFonts w:ascii="Arial" w:hAnsi="Arial" w:cs="Arial"/>
          <w:sz w:val="20"/>
          <w:szCs w:val="20"/>
        </w:rPr>
        <w:t xml:space="preserve">industrial </w:t>
      </w:r>
      <w:r w:rsidR="003F2D85">
        <w:rPr>
          <w:rFonts w:ascii="Arial" w:hAnsi="Arial" w:cs="Arial"/>
          <w:sz w:val="20"/>
          <w:szCs w:val="20"/>
        </w:rPr>
        <w:t xml:space="preserve">customers. </w:t>
      </w:r>
      <w:r w:rsidR="00DF477C">
        <w:rPr>
          <w:rFonts w:ascii="Arial" w:hAnsi="Arial" w:cs="Arial"/>
          <w:sz w:val="20"/>
          <w:szCs w:val="20"/>
        </w:rPr>
        <w:t xml:space="preserve">The </w:t>
      </w:r>
      <w:r w:rsidR="00DF477C" w:rsidRPr="006871AE">
        <w:rPr>
          <w:rFonts w:ascii="Arial" w:hAnsi="Arial" w:cs="Arial"/>
          <w:sz w:val="20"/>
          <w:szCs w:val="20"/>
        </w:rPr>
        <w:t>group</w:t>
      </w:r>
      <w:r w:rsidR="003E7C10">
        <w:rPr>
          <w:rFonts w:ascii="Arial" w:hAnsi="Arial" w:cs="Arial"/>
          <w:sz w:val="20"/>
          <w:szCs w:val="20"/>
        </w:rPr>
        <w:t xml:space="preserve">’s </w:t>
      </w:r>
      <w:r w:rsidR="00DF477C" w:rsidRPr="006871AE">
        <w:rPr>
          <w:rFonts w:ascii="Arial" w:hAnsi="Arial" w:cs="Arial"/>
          <w:sz w:val="20"/>
          <w:szCs w:val="20"/>
        </w:rPr>
        <w:t xml:space="preserve">history dates back to 1918, when its predecessor, </w:t>
      </w:r>
      <w:r w:rsidR="00DF477C" w:rsidRPr="006871AE">
        <w:rPr>
          <w:rFonts w:ascii="Arial" w:hAnsi="Arial" w:cs="Arial"/>
          <w:b/>
          <w:sz w:val="20"/>
          <w:szCs w:val="20"/>
        </w:rPr>
        <w:t>Fr</w:t>
      </w:r>
      <w:r w:rsidR="00DF477C" w:rsidRPr="006871AE">
        <w:rPr>
          <w:rFonts w:ascii="Arial" w:hAnsi="Arial" w:cs="Arial"/>
          <w:sz w:val="20"/>
          <w:szCs w:val="20"/>
        </w:rPr>
        <w:t xml:space="preserve">anz </w:t>
      </w:r>
      <w:r w:rsidR="00DF477C" w:rsidRPr="006871AE">
        <w:rPr>
          <w:rFonts w:ascii="Arial" w:hAnsi="Arial" w:cs="Arial"/>
          <w:b/>
          <w:sz w:val="20"/>
          <w:szCs w:val="20"/>
        </w:rPr>
        <w:t>Ba</w:t>
      </w:r>
      <w:r w:rsidR="00DF477C" w:rsidRPr="006871AE">
        <w:rPr>
          <w:rFonts w:ascii="Arial" w:hAnsi="Arial" w:cs="Arial"/>
          <w:sz w:val="20"/>
          <w:szCs w:val="20"/>
        </w:rPr>
        <w:t xml:space="preserve">umgartner </w:t>
      </w:r>
      <w:proofErr w:type="spellStart"/>
      <w:r w:rsidR="00DF477C" w:rsidRPr="006871AE">
        <w:rPr>
          <w:rFonts w:ascii="Arial" w:hAnsi="Arial" w:cs="Arial"/>
          <w:sz w:val="20"/>
          <w:szCs w:val="20"/>
        </w:rPr>
        <w:t>elektrische</w:t>
      </w:r>
      <w:proofErr w:type="spellEnd"/>
      <w:r w:rsidR="00DF477C" w:rsidRPr="006871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477C" w:rsidRPr="006871AE">
        <w:rPr>
          <w:rFonts w:ascii="Arial" w:hAnsi="Arial" w:cs="Arial"/>
          <w:sz w:val="20"/>
          <w:szCs w:val="20"/>
        </w:rPr>
        <w:t>Apparate</w:t>
      </w:r>
      <w:proofErr w:type="spellEnd"/>
      <w:r w:rsidR="00DF477C" w:rsidRPr="006871AE">
        <w:rPr>
          <w:rFonts w:ascii="Arial" w:hAnsi="Arial" w:cs="Arial"/>
          <w:sz w:val="20"/>
          <w:szCs w:val="20"/>
        </w:rPr>
        <w:t xml:space="preserve"> GmbH, was established in Cologne, Germany to manufacture </w:t>
      </w:r>
      <w:r w:rsidR="008B5DFE">
        <w:rPr>
          <w:rFonts w:ascii="Arial" w:hAnsi="Arial" w:cs="Arial"/>
          <w:sz w:val="20"/>
          <w:szCs w:val="20"/>
        </w:rPr>
        <w:t xml:space="preserve">electrical </w:t>
      </w:r>
      <w:r w:rsidR="00DF477C" w:rsidRPr="006871AE">
        <w:rPr>
          <w:rFonts w:ascii="Arial" w:hAnsi="Arial" w:cs="Arial"/>
          <w:sz w:val="20"/>
          <w:szCs w:val="20"/>
        </w:rPr>
        <w:t xml:space="preserve">relays. Since then, the company has played a trendsetting role in the development of </w:t>
      </w:r>
      <w:r w:rsidR="00EB7CF4">
        <w:rPr>
          <w:rFonts w:ascii="Arial" w:hAnsi="Arial" w:cs="Arial"/>
          <w:sz w:val="20"/>
          <w:szCs w:val="20"/>
        </w:rPr>
        <w:t xml:space="preserve">motion control sensors </w:t>
      </w:r>
      <w:r w:rsidR="004B7C98">
        <w:rPr>
          <w:rFonts w:ascii="Arial" w:hAnsi="Arial" w:cs="Arial"/>
          <w:sz w:val="20"/>
          <w:szCs w:val="20"/>
        </w:rPr>
        <w:t xml:space="preserve">such as </w:t>
      </w:r>
      <w:r w:rsidR="00DF477C" w:rsidRPr="006871AE">
        <w:rPr>
          <w:rFonts w:ascii="Arial" w:hAnsi="Arial" w:cs="Arial"/>
          <w:sz w:val="20"/>
          <w:szCs w:val="20"/>
        </w:rPr>
        <w:t>rotary encoders</w:t>
      </w:r>
      <w:r w:rsidR="004B7C98">
        <w:rPr>
          <w:rFonts w:ascii="Arial" w:hAnsi="Arial" w:cs="Arial"/>
          <w:sz w:val="20"/>
          <w:szCs w:val="20"/>
        </w:rPr>
        <w:t xml:space="preserve"> and</w:t>
      </w:r>
      <w:r w:rsidR="00DF477C" w:rsidRPr="006871AE">
        <w:rPr>
          <w:rFonts w:ascii="Arial" w:hAnsi="Arial" w:cs="Arial"/>
          <w:sz w:val="20"/>
          <w:szCs w:val="20"/>
        </w:rPr>
        <w:t xml:space="preserve"> inclinometers </w:t>
      </w:r>
      <w:r w:rsidR="004B7C98">
        <w:rPr>
          <w:rFonts w:ascii="Arial" w:hAnsi="Arial" w:cs="Arial"/>
          <w:sz w:val="20"/>
          <w:szCs w:val="20"/>
        </w:rPr>
        <w:t xml:space="preserve">(Sold </w:t>
      </w:r>
      <w:r w:rsidR="00444D0A">
        <w:rPr>
          <w:rFonts w:ascii="Arial" w:hAnsi="Arial" w:cs="Arial"/>
          <w:sz w:val="20"/>
          <w:szCs w:val="20"/>
        </w:rPr>
        <w:t>by</w:t>
      </w:r>
      <w:r w:rsidR="004B7C98">
        <w:rPr>
          <w:rFonts w:ascii="Arial" w:hAnsi="Arial" w:cs="Arial"/>
          <w:sz w:val="20"/>
          <w:szCs w:val="20"/>
        </w:rPr>
        <w:t xml:space="preserve"> the POSITAL b</w:t>
      </w:r>
      <w:r w:rsidR="00444D0A">
        <w:rPr>
          <w:rFonts w:ascii="Arial" w:hAnsi="Arial" w:cs="Arial"/>
          <w:sz w:val="20"/>
          <w:szCs w:val="20"/>
        </w:rPr>
        <w:t>usiness unit</w:t>
      </w:r>
      <w:r w:rsidR="004B7C98">
        <w:rPr>
          <w:rFonts w:ascii="Arial" w:hAnsi="Arial" w:cs="Arial"/>
          <w:sz w:val="20"/>
          <w:szCs w:val="20"/>
        </w:rPr>
        <w:t xml:space="preserve">), </w:t>
      </w:r>
      <w:r w:rsidR="008B5DFE">
        <w:rPr>
          <w:rFonts w:ascii="Arial" w:hAnsi="Arial" w:cs="Arial"/>
          <w:sz w:val="20"/>
          <w:szCs w:val="20"/>
        </w:rPr>
        <w:t>s</w:t>
      </w:r>
      <w:r w:rsidR="00173FD2">
        <w:rPr>
          <w:rFonts w:ascii="Arial" w:hAnsi="Arial" w:cs="Arial"/>
          <w:sz w:val="20"/>
          <w:szCs w:val="20"/>
        </w:rPr>
        <w:t>afety systems for industrial and commercial automatic doors (VITECTOR)</w:t>
      </w:r>
      <w:r w:rsidR="00E75BAD">
        <w:rPr>
          <w:rFonts w:ascii="Arial" w:hAnsi="Arial" w:cs="Arial"/>
          <w:sz w:val="20"/>
          <w:szCs w:val="20"/>
        </w:rPr>
        <w:t>,</w:t>
      </w:r>
      <w:r w:rsidR="00173FD2">
        <w:rPr>
          <w:rFonts w:ascii="Arial" w:hAnsi="Arial" w:cs="Arial"/>
          <w:sz w:val="20"/>
          <w:szCs w:val="20"/>
        </w:rPr>
        <w:t xml:space="preserve"> </w:t>
      </w:r>
      <w:r w:rsidR="00DF477C" w:rsidRPr="006871AE">
        <w:rPr>
          <w:rFonts w:ascii="Arial" w:hAnsi="Arial" w:cs="Arial"/>
          <w:sz w:val="20"/>
          <w:szCs w:val="20"/>
        </w:rPr>
        <w:t xml:space="preserve">and </w:t>
      </w:r>
      <w:r w:rsidR="00E75BAD">
        <w:rPr>
          <w:rFonts w:ascii="Arial" w:hAnsi="Arial" w:cs="Arial"/>
          <w:sz w:val="20"/>
          <w:szCs w:val="20"/>
        </w:rPr>
        <w:t xml:space="preserve">Wiegand sensors for </w:t>
      </w:r>
      <w:r w:rsidR="00772727">
        <w:rPr>
          <w:rFonts w:ascii="Arial" w:hAnsi="Arial" w:cs="Arial"/>
          <w:sz w:val="20"/>
          <w:szCs w:val="20"/>
        </w:rPr>
        <w:t>motion sensing and energy harvesting</w:t>
      </w:r>
      <w:r w:rsidR="00444D0A">
        <w:rPr>
          <w:rFonts w:ascii="Arial" w:hAnsi="Arial" w:cs="Arial"/>
          <w:sz w:val="20"/>
          <w:szCs w:val="20"/>
        </w:rPr>
        <w:t xml:space="preserve"> (UBITO)</w:t>
      </w:r>
      <w:r w:rsidR="00B55124">
        <w:rPr>
          <w:rFonts w:ascii="Arial" w:hAnsi="Arial" w:cs="Arial"/>
          <w:sz w:val="20"/>
          <w:szCs w:val="20"/>
        </w:rPr>
        <w:t xml:space="preserve">, The CREDEMUS business unit </w:t>
      </w:r>
      <w:r w:rsidR="003D0AD9">
        <w:rPr>
          <w:rFonts w:ascii="Arial" w:hAnsi="Arial" w:cs="Arial"/>
          <w:sz w:val="20"/>
          <w:szCs w:val="20"/>
        </w:rPr>
        <w:t xml:space="preserve">provides </w:t>
      </w:r>
      <w:r w:rsidR="00524D1D">
        <w:rPr>
          <w:rFonts w:ascii="Arial" w:hAnsi="Arial" w:cs="Arial"/>
          <w:sz w:val="20"/>
          <w:szCs w:val="20"/>
        </w:rPr>
        <w:t xml:space="preserve">a digital platform </w:t>
      </w:r>
      <w:r w:rsidR="003D0AD9">
        <w:rPr>
          <w:rFonts w:ascii="Arial" w:hAnsi="Arial" w:cs="Arial"/>
          <w:sz w:val="20"/>
          <w:szCs w:val="20"/>
        </w:rPr>
        <w:t xml:space="preserve">and support </w:t>
      </w:r>
      <w:r w:rsidR="00BE64F0">
        <w:rPr>
          <w:rFonts w:ascii="Arial" w:hAnsi="Arial" w:cs="Arial"/>
          <w:sz w:val="20"/>
          <w:szCs w:val="20"/>
        </w:rPr>
        <w:t xml:space="preserve">services </w:t>
      </w:r>
      <w:r w:rsidR="003D0AD9">
        <w:rPr>
          <w:rFonts w:ascii="Arial" w:hAnsi="Arial" w:cs="Arial"/>
          <w:sz w:val="20"/>
          <w:szCs w:val="20"/>
        </w:rPr>
        <w:t xml:space="preserve">for </w:t>
      </w:r>
      <w:r w:rsidR="00BE64F0">
        <w:rPr>
          <w:rFonts w:ascii="Arial" w:hAnsi="Arial" w:cs="Arial"/>
          <w:sz w:val="20"/>
          <w:szCs w:val="20"/>
        </w:rPr>
        <w:t>high-complexity, low-</w:t>
      </w:r>
      <w:r w:rsidR="00BE64F0" w:rsidRPr="00BE64F0">
        <w:rPr>
          <w:rFonts w:ascii="Arial" w:hAnsi="Arial" w:cs="Arial"/>
          <w:sz w:val="20"/>
          <w:szCs w:val="20"/>
        </w:rPr>
        <w:t xml:space="preserve">volume </w:t>
      </w:r>
      <w:r w:rsidR="003D0AD9" w:rsidRPr="00BE64F0">
        <w:rPr>
          <w:rFonts w:ascii="Arial" w:hAnsi="Arial" w:cs="Arial"/>
          <w:sz w:val="20"/>
          <w:szCs w:val="20"/>
        </w:rPr>
        <w:t>manufacturing</w:t>
      </w:r>
      <w:r w:rsidR="003D0AD9">
        <w:rPr>
          <w:rFonts w:ascii="Arial" w:hAnsi="Arial" w:cs="Arial"/>
          <w:sz w:val="20"/>
          <w:szCs w:val="20"/>
        </w:rPr>
        <w:t xml:space="preserve"> operations. </w:t>
      </w:r>
      <w:r w:rsidR="00A62B57">
        <w:rPr>
          <w:rFonts w:ascii="Arial" w:hAnsi="Arial" w:cs="Arial"/>
          <w:sz w:val="20"/>
          <w:szCs w:val="20"/>
        </w:rPr>
        <w:t>FRABA</w:t>
      </w:r>
      <w:r w:rsidR="00DF477C" w:rsidRPr="006871AE">
        <w:rPr>
          <w:rFonts w:ascii="Arial" w:hAnsi="Arial" w:cs="Arial"/>
          <w:sz w:val="20"/>
          <w:szCs w:val="20"/>
        </w:rPr>
        <w:t xml:space="preserve"> has a global reach with subsidiaries in Europe, North America and Asia</w:t>
      </w:r>
      <w:r w:rsidR="00914962">
        <w:rPr>
          <w:rFonts w:ascii="Arial" w:hAnsi="Arial" w:cs="Arial"/>
          <w:sz w:val="20"/>
          <w:szCs w:val="20"/>
        </w:rPr>
        <w:t xml:space="preserve">, along with </w:t>
      </w:r>
      <w:r w:rsidR="00DF477C" w:rsidRPr="006871AE">
        <w:rPr>
          <w:rFonts w:ascii="Arial" w:hAnsi="Arial" w:cs="Arial"/>
          <w:sz w:val="20"/>
          <w:szCs w:val="20"/>
        </w:rPr>
        <w:t>and sales and distribution partners around the world.</w:t>
      </w:r>
    </w:p>
    <w:p w14:paraId="15138646" w14:textId="77777777" w:rsidR="00063D6C" w:rsidRDefault="00063D6C" w:rsidP="00063D6C">
      <w:pPr>
        <w:ind w:firstLine="720"/>
        <w:rPr>
          <w:rFonts w:ascii="Arial" w:hAnsi="Arial" w:cs="Arial"/>
          <w:sz w:val="20"/>
        </w:rPr>
      </w:pPr>
    </w:p>
    <w:p w14:paraId="2912F4A3" w14:textId="77777777" w:rsidR="00063D6C" w:rsidRDefault="00063D6C" w:rsidP="00063D6C">
      <w:pPr>
        <w:pStyle w:val="Heading6"/>
      </w:pPr>
      <w: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969"/>
      </w:tblGrid>
      <w:tr w:rsidR="00063D6C" w:rsidRPr="0081316D" w14:paraId="1D421015" w14:textId="77777777" w:rsidTr="0037462A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14:paraId="573FD673" w14:textId="77777777" w:rsidR="00063D6C" w:rsidRPr="003E18E2" w:rsidRDefault="00063D6C" w:rsidP="003746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Madison Thompson</w:t>
            </w:r>
          </w:p>
          <w:p w14:paraId="4712CD53" w14:textId="77777777" w:rsidR="00063D6C" w:rsidRPr="003E18E2" w:rsidRDefault="00063D6C" w:rsidP="003746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FRABA Inc.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Marketing</w:t>
            </w:r>
          </w:p>
          <w:p w14:paraId="3EAB9859" w14:textId="77777777" w:rsidR="005B6AE4" w:rsidRDefault="00C042F3" w:rsidP="003746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1 N Johnston Ave, Suite C238, </w:t>
            </w:r>
          </w:p>
          <w:p w14:paraId="539F9B1D" w14:textId="7AE502DB" w:rsidR="00063D6C" w:rsidRPr="003E18E2" w:rsidRDefault="00C042F3" w:rsidP="003746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Hamilton, NJ 08609, USA</w:t>
            </w:r>
          </w:p>
          <w:p w14:paraId="2D0E7CA8" w14:textId="77777777" w:rsidR="00063D6C" w:rsidRPr="003E18E2" w:rsidRDefault="00063D6C" w:rsidP="003746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Phone: 609-750-8705</w:t>
            </w:r>
          </w:p>
          <w:p w14:paraId="1FD0F9B2" w14:textId="77777777" w:rsidR="00063D6C" w:rsidRDefault="00063D6C" w:rsidP="0037462A">
            <w:pPr>
              <w:rPr>
                <w:rStyle w:val="Hyperlink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Mobile: </w:t>
            </w:r>
            <w:r w:rsidRPr="00FC7A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419-564-1968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Pr="00FC7A26">
                <w:rPr>
                  <w:rStyle w:val="Hyperlink"/>
                  <w:rFonts w:ascii="Arial" w:eastAsia="Times New Roman" w:hAnsi="Arial" w:cs="Arial"/>
                  <w:color w:val="000000"/>
                  <w:sz w:val="20"/>
                  <w:szCs w:val="20"/>
                </w:rPr>
                <w:t>madison.thompson@fraba.com</w:t>
              </w:r>
            </w:hyperlink>
          </w:p>
          <w:p w14:paraId="2F07F223" w14:textId="376E8E1B" w:rsidR="00063D6C" w:rsidRDefault="001011EB" w:rsidP="0037462A">
            <w:pPr>
              <w:rPr>
                <w:rStyle w:val="Hyperlink"/>
                <w:rFonts w:ascii="Arial" w:eastAsia="Times New Roman" w:hAnsi="Arial" w:cs="Arial"/>
                <w:b/>
                <w:color w:val="000000"/>
                <w:u w:val="none"/>
              </w:rPr>
            </w:pPr>
            <w:hyperlink r:id="rId12" w:history="1">
              <w:r w:rsidR="00F023BE" w:rsidRPr="001D2C5A">
                <w:rPr>
                  <w:rStyle w:val="Hyperlink"/>
                  <w:rFonts w:ascii="Arial" w:eastAsia="Times New Roman" w:hAnsi="Arial" w:cs="Arial"/>
                  <w:b/>
                </w:rPr>
                <w:t>www.posital.com</w:t>
              </w:r>
            </w:hyperlink>
          </w:p>
          <w:p w14:paraId="5EE105B3" w14:textId="77777777" w:rsidR="00063D6C" w:rsidRPr="003213F3" w:rsidRDefault="00063D6C" w:rsidP="0037462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79A48DD3" w14:textId="77777777" w:rsidR="00063D6C" w:rsidRPr="00343AF9" w:rsidRDefault="00063D6C" w:rsidP="0037462A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James Tulk</w:t>
            </w:r>
          </w:p>
          <w:p w14:paraId="38E1C3C6" w14:textId="77777777" w:rsidR="00063D6C" w:rsidRPr="00343AF9" w:rsidRDefault="00063D6C" w:rsidP="0037462A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PR Toolbox</w:t>
            </w:r>
          </w:p>
          <w:p w14:paraId="482060F7" w14:textId="77777777" w:rsidR="00063D6C" w:rsidRPr="00343AF9" w:rsidRDefault="00063D6C" w:rsidP="0037462A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126 Neville Park Blvd.</w:t>
            </w:r>
          </w:p>
          <w:p w14:paraId="1D34BC00" w14:textId="77777777" w:rsidR="00063D6C" w:rsidRPr="00343AF9" w:rsidRDefault="00063D6C" w:rsidP="0037462A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Toronto, Ontario, Canada, M4E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3P8</w:t>
            </w:r>
          </w:p>
          <w:p w14:paraId="0B1CFE6E" w14:textId="77777777" w:rsidR="00063D6C" w:rsidRPr="00343AF9" w:rsidRDefault="00063D6C" w:rsidP="0037462A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Phone: 416-368-6636</w:t>
            </w:r>
          </w:p>
          <w:p w14:paraId="72597ECD" w14:textId="77777777" w:rsidR="00063D6C" w:rsidRPr="00343AF9" w:rsidRDefault="00063D6C" w:rsidP="0037462A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Mobile: 416-738-1529 </w:t>
            </w:r>
          </w:p>
          <w:p w14:paraId="6E626B31" w14:textId="77777777" w:rsidR="00063D6C" w:rsidRDefault="001011EB" w:rsidP="0037462A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hyperlink r:id="rId13" w:history="1">
              <w:r w:rsidR="00063D6C" w:rsidRPr="001511A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jtulk@pr-toolbox.com</w:t>
              </w:r>
            </w:hyperlink>
          </w:p>
          <w:p w14:paraId="50B72638" w14:textId="77777777" w:rsidR="00063D6C" w:rsidRPr="003213F3" w:rsidRDefault="00063D6C" w:rsidP="0037462A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u w:val="single"/>
                <w:lang w:val="it-IT"/>
              </w:rPr>
            </w:pPr>
          </w:p>
        </w:tc>
      </w:tr>
    </w:tbl>
    <w:p w14:paraId="37441208" w14:textId="77777777" w:rsidR="002A2F0A" w:rsidRDefault="002A2F0A" w:rsidP="00EA0E88"/>
    <w:p w14:paraId="5AFFB804" w14:textId="77777777" w:rsidR="009D7EB6" w:rsidRPr="009D7EB6" w:rsidRDefault="009D7EB6" w:rsidP="009D7EB6"/>
    <w:p w14:paraId="75475B6C" w14:textId="77777777" w:rsidR="009D7EB6" w:rsidRPr="009D7EB6" w:rsidRDefault="009D7EB6" w:rsidP="009D7EB6"/>
    <w:p w14:paraId="6FC2190F" w14:textId="77777777" w:rsidR="009D7EB6" w:rsidRPr="009D7EB6" w:rsidRDefault="009D7EB6" w:rsidP="009D7EB6"/>
    <w:p w14:paraId="630D1D35" w14:textId="77777777" w:rsidR="009D7EB6" w:rsidRPr="009D7EB6" w:rsidRDefault="009D7EB6" w:rsidP="009D7EB6"/>
    <w:p w14:paraId="217FEB58" w14:textId="77777777" w:rsidR="009D7EB6" w:rsidRPr="009D7EB6" w:rsidRDefault="009D7EB6" w:rsidP="009D7EB6"/>
    <w:p w14:paraId="63308704" w14:textId="77777777" w:rsidR="009D7EB6" w:rsidRPr="009D7EB6" w:rsidRDefault="009D7EB6" w:rsidP="009D7EB6"/>
    <w:p w14:paraId="602A42DE" w14:textId="77777777" w:rsidR="009D7EB6" w:rsidRDefault="009D7EB6" w:rsidP="009D7EB6"/>
    <w:p w14:paraId="61D97735" w14:textId="77777777" w:rsidR="009B6551" w:rsidRDefault="009B6551" w:rsidP="009D7EB6">
      <w:pPr>
        <w:rPr>
          <w:rFonts w:ascii="Arial" w:hAnsi="Arial" w:cs="Arial"/>
        </w:rPr>
      </w:pPr>
      <w:r>
        <w:rPr>
          <w:rFonts w:ascii="Arial" w:hAnsi="Arial" w:cs="Arial"/>
        </w:rPr>
        <w:t>Graphic:</w:t>
      </w:r>
    </w:p>
    <w:p w14:paraId="788F525F" w14:textId="77777777" w:rsidR="009B6551" w:rsidRDefault="009B6551" w:rsidP="009D7EB6">
      <w:pPr>
        <w:rPr>
          <w:rFonts w:ascii="Arial" w:hAnsi="Arial" w:cs="Arial"/>
        </w:rPr>
      </w:pPr>
      <w:r>
        <w:rPr>
          <w:rFonts w:ascii="Arial" w:hAnsi="Arial" w:cs="Arial"/>
        </w:rPr>
        <w:tab/>
        <w:t>File:</w:t>
      </w:r>
    </w:p>
    <w:p w14:paraId="47A08989" w14:textId="62F4321B" w:rsidR="009D7EB6" w:rsidRPr="009D7EB6" w:rsidRDefault="009B6551" w:rsidP="009D7EB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Caption: </w:t>
      </w:r>
    </w:p>
    <w:sectPr w:rsidR="009D7EB6" w:rsidRPr="009D7EB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2801" w14:textId="77777777" w:rsidR="001011EB" w:rsidRDefault="001011EB" w:rsidP="009D796A">
      <w:pPr>
        <w:spacing w:after="0" w:line="240" w:lineRule="auto"/>
      </w:pPr>
      <w:r>
        <w:separator/>
      </w:r>
    </w:p>
  </w:endnote>
  <w:endnote w:type="continuationSeparator" w:id="0">
    <w:p w14:paraId="2C380AC6" w14:textId="77777777" w:rsidR="001011EB" w:rsidRDefault="001011EB" w:rsidP="009D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2C1D" w14:textId="77777777" w:rsidR="00D73B89" w:rsidRDefault="00D73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D3BA" w14:textId="77777777" w:rsidR="00D73B89" w:rsidRDefault="00D73B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893F" w14:textId="77777777" w:rsidR="00D73B89" w:rsidRDefault="00D73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7591" w14:textId="77777777" w:rsidR="001011EB" w:rsidRDefault="001011EB" w:rsidP="009D796A">
      <w:pPr>
        <w:spacing w:after="0" w:line="240" w:lineRule="auto"/>
      </w:pPr>
      <w:r>
        <w:separator/>
      </w:r>
    </w:p>
  </w:footnote>
  <w:footnote w:type="continuationSeparator" w:id="0">
    <w:p w14:paraId="6151DF04" w14:textId="77777777" w:rsidR="001011EB" w:rsidRDefault="001011EB" w:rsidP="009D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EAA0" w14:textId="77777777" w:rsidR="00D73B89" w:rsidRDefault="00D73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082A" w14:textId="4A029BDB" w:rsidR="009D796A" w:rsidRDefault="00D24D84" w:rsidP="00D24D84">
    <w:pPr>
      <w:pStyle w:val="Header"/>
      <w:jc w:val="center"/>
    </w:pPr>
    <w:r>
      <w:rPr>
        <w:noProof/>
      </w:rPr>
      <w:drawing>
        <wp:inline distT="0" distB="0" distL="0" distR="0" wp14:anchorId="70C39D9A" wp14:editId="41D65A07">
          <wp:extent cx="2457450" cy="1348447"/>
          <wp:effectExtent l="0" t="0" r="0" b="444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964" cy="1354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E53A" w14:textId="77777777" w:rsidR="00D73B89" w:rsidRDefault="00D73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A7E8D"/>
    <w:multiLevelType w:val="hybridMultilevel"/>
    <w:tmpl w:val="54FE2C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64"/>
    <w:rsid w:val="000109DC"/>
    <w:rsid w:val="00017756"/>
    <w:rsid w:val="00031C77"/>
    <w:rsid w:val="000414ED"/>
    <w:rsid w:val="00041A6E"/>
    <w:rsid w:val="00057E3C"/>
    <w:rsid w:val="00063D6C"/>
    <w:rsid w:val="00070951"/>
    <w:rsid w:val="0007468B"/>
    <w:rsid w:val="0007644C"/>
    <w:rsid w:val="00081E7E"/>
    <w:rsid w:val="000841D2"/>
    <w:rsid w:val="00090D2B"/>
    <w:rsid w:val="00095AFF"/>
    <w:rsid w:val="000B007B"/>
    <w:rsid w:val="000B2AE1"/>
    <w:rsid w:val="000C5BFB"/>
    <w:rsid w:val="000D1954"/>
    <w:rsid w:val="000E3939"/>
    <w:rsid w:val="001011EB"/>
    <w:rsid w:val="00106016"/>
    <w:rsid w:val="00132297"/>
    <w:rsid w:val="00152108"/>
    <w:rsid w:val="00170B8C"/>
    <w:rsid w:val="00173FD2"/>
    <w:rsid w:val="00176879"/>
    <w:rsid w:val="00190AB0"/>
    <w:rsid w:val="001937AB"/>
    <w:rsid w:val="001C0277"/>
    <w:rsid w:val="001C2419"/>
    <w:rsid w:val="001C735F"/>
    <w:rsid w:val="001D0243"/>
    <w:rsid w:val="001E47D1"/>
    <w:rsid w:val="001F6A96"/>
    <w:rsid w:val="001F7EA7"/>
    <w:rsid w:val="00207E66"/>
    <w:rsid w:val="002246AE"/>
    <w:rsid w:val="00234764"/>
    <w:rsid w:val="00253164"/>
    <w:rsid w:val="002654D2"/>
    <w:rsid w:val="002721FF"/>
    <w:rsid w:val="0027264B"/>
    <w:rsid w:val="00280CD5"/>
    <w:rsid w:val="00282FD1"/>
    <w:rsid w:val="002832B5"/>
    <w:rsid w:val="00283507"/>
    <w:rsid w:val="002907DC"/>
    <w:rsid w:val="002945CD"/>
    <w:rsid w:val="002A2F0A"/>
    <w:rsid w:val="002A49E9"/>
    <w:rsid w:val="002B213E"/>
    <w:rsid w:val="002B3202"/>
    <w:rsid w:val="002C6C7A"/>
    <w:rsid w:val="002D5DB3"/>
    <w:rsid w:val="002E21C0"/>
    <w:rsid w:val="002E3DFE"/>
    <w:rsid w:val="002E64E3"/>
    <w:rsid w:val="002F4EC0"/>
    <w:rsid w:val="002F5790"/>
    <w:rsid w:val="00316D26"/>
    <w:rsid w:val="00323FC2"/>
    <w:rsid w:val="0032498A"/>
    <w:rsid w:val="00327975"/>
    <w:rsid w:val="00327C27"/>
    <w:rsid w:val="0033416A"/>
    <w:rsid w:val="00342E38"/>
    <w:rsid w:val="00343ECC"/>
    <w:rsid w:val="00346D04"/>
    <w:rsid w:val="00354CB7"/>
    <w:rsid w:val="00361F33"/>
    <w:rsid w:val="00365084"/>
    <w:rsid w:val="00371A92"/>
    <w:rsid w:val="003773AD"/>
    <w:rsid w:val="003775B6"/>
    <w:rsid w:val="00381E8F"/>
    <w:rsid w:val="00383D34"/>
    <w:rsid w:val="00386BA0"/>
    <w:rsid w:val="00386F04"/>
    <w:rsid w:val="003A48E9"/>
    <w:rsid w:val="003B1D2E"/>
    <w:rsid w:val="003C0D6C"/>
    <w:rsid w:val="003D0AD9"/>
    <w:rsid w:val="003D2D6D"/>
    <w:rsid w:val="003E17A7"/>
    <w:rsid w:val="003E4ECF"/>
    <w:rsid w:val="003E6C41"/>
    <w:rsid w:val="003E7C10"/>
    <w:rsid w:val="003F2D85"/>
    <w:rsid w:val="003F5AF1"/>
    <w:rsid w:val="003F7E84"/>
    <w:rsid w:val="0041713D"/>
    <w:rsid w:val="00417AB9"/>
    <w:rsid w:val="004228D4"/>
    <w:rsid w:val="00444958"/>
    <w:rsid w:val="00444D0A"/>
    <w:rsid w:val="00471718"/>
    <w:rsid w:val="00476640"/>
    <w:rsid w:val="0048613A"/>
    <w:rsid w:val="0048777B"/>
    <w:rsid w:val="004919E3"/>
    <w:rsid w:val="004A5553"/>
    <w:rsid w:val="004B7C98"/>
    <w:rsid w:val="004C4006"/>
    <w:rsid w:val="005111EB"/>
    <w:rsid w:val="00511BB7"/>
    <w:rsid w:val="00524D1D"/>
    <w:rsid w:val="00536425"/>
    <w:rsid w:val="005477BB"/>
    <w:rsid w:val="0055071C"/>
    <w:rsid w:val="005543F2"/>
    <w:rsid w:val="00556788"/>
    <w:rsid w:val="00557CAA"/>
    <w:rsid w:val="00563B17"/>
    <w:rsid w:val="00573A65"/>
    <w:rsid w:val="005768FA"/>
    <w:rsid w:val="00580C2A"/>
    <w:rsid w:val="00580F75"/>
    <w:rsid w:val="0058557E"/>
    <w:rsid w:val="00595F8A"/>
    <w:rsid w:val="005A213C"/>
    <w:rsid w:val="005A5C92"/>
    <w:rsid w:val="005B37F4"/>
    <w:rsid w:val="005B6AE4"/>
    <w:rsid w:val="005E419D"/>
    <w:rsid w:val="005F5BF1"/>
    <w:rsid w:val="005F5FC6"/>
    <w:rsid w:val="006003AF"/>
    <w:rsid w:val="00604014"/>
    <w:rsid w:val="006177D9"/>
    <w:rsid w:val="006226A2"/>
    <w:rsid w:val="0062736E"/>
    <w:rsid w:val="00630DCC"/>
    <w:rsid w:val="00644143"/>
    <w:rsid w:val="00660BE8"/>
    <w:rsid w:val="00670C35"/>
    <w:rsid w:val="006862D9"/>
    <w:rsid w:val="00694655"/>
    <w:rsid w:val="006C6BE5"/>
    <w:rsid w:val="006C6FA8"/>
    <w:rsid w:val="006C750B"/>
    <w:rsid w:val="006D40E5"/>
    <w:rsid w:val="006D6A39"/>
    <w:rsid w:val="006E013E"/>
    <w:rsid w:val="006F7B74"/>
    <w:rsid w:val="007125A7"/>
    <w:rsid w:val="007225FC"/>
    <w:rsid w:val="00736646"/>
    <w:rsid w:val="007525AF"/>
    <w:rsid w:val="00767BDF"/>
    <w:rsid w:val="007714A1"/>
    <w:rsid w:val="00772727"/>
    <w:rsid w:val="007762E1"/>
    <w:rsid w:val="0079031A"/>
    <w:rsid w:val="007A7D2D"/>
    <w:rsid w:val="007C2644"/>
    <w:rsid w:val="007C5CCE"/>
    <w:rsid w:val="007D177C"/>
    <w:rsid w:val="007E1040"/>
    <w:rsid w:val="007E5AFA"/>
    <w:rsid w:val="00816B97"/>
    <w:rsid w:val="0083177A"/>
    <w:rsid w:val="0083177B"/>
    <w:rsid w:val="0084505C"/>
    <w:rsid w:val="00855BFD"/>
    <w:rsid w:val="00873B39"/>
    <w:rsid w:val="008A01DA"/>
    <w:rsid w:val="008A64AA"/>
    <w:rsid w:val="008B1AD7"/>
    <w:rsid w:val="008B5DFE"/>
    <w:rsid w:val="008C35F6"/>
    <w:rsid w:val="008C560E"/>
    <w:rsid w:val="008D0354"/>
    <w:rsid w:val="008D35D0"/>
    <w:rsid w:val="008E1BB3"/>
    <w:rsid w:val="008E743A"/>
    <w:rsid w:val="008F1E07"/>
    <w:rsid w:val="008F639D"/>
    <w:rsid w:val="00904655"/>
    <w:rsid w:val="00904FA5"/>
    <w:rsid w:val="0090606E"/>
    <w:rsid w:val="0091357A"/>
    <w:rsid w:val="009141FC"/>
    <w:rsid w:val="00914962"/>
    <w:rsid w:val="00914FB2"/>
    <w:rsid w:val="00927140"/>
    <w:rsid w:val="00962D15"/>
    <w:rsid w:val="00966C24"/>
    <w:rsid w:val="009732BC"/>
    <w:rsid w:val="0098256B"/>
    <w:rsid w:val="00982FD8"/>
    <w:rsid w:val="00983E25"/>
    <w:rsid w:val="009841EB"/>
    <w:rsid w:val="009A4296"/>
    <w:rsid w:val="009A4C5A"/>
    <w:rsid w:val="009B6551"/>
    <w:rsid w:val="009B6892"/>
    <w:rsid w:val="009B6CC9"/>
    <w:rsid w:val="009B7655"/>
    <w:rsid w:val="009C4E67"/>
    <w:rsid w:val="009D796A"/>
    <w:rsid w:val="009D7EB6"/>
    <w:rsid w:val="009E1286"/>
    <w:rsid w:val="009E28F0"/>
    <w:rsid w:val="009E3104"/>
    <w:rsid w:val="009E3302"/>
    <w:rsid w:val="00A012D0"/>
    <w:rsid w:val="00A345D7"/>
    <w:rsid w:val="00A358B4"/>
    <w:rsid w:val="00A53C80"/>
    <w:rsid w:val="00A578B6"/>
    <w:rsid w:val="00A62B57"/>
    <w:rsid w:val="00A82791"/>
    <w:rsid w:val="00A9555E"/>
    <w:rsid w:val="00A970C9"/>
    <w:rsid w:val="00AB0F6E"/>
    <w:rsid w:val="00AB2DE9"/>
    <w:rsid w:val="00AB3C66"/>
    <w:rsid w:val="00AC32CB"/>
    <w:rsid w:val="00AC5AEC"/>
    <w:rsid w:val="00AD1B8B"/>
    <w:rsid w:val="00AD3CEC"/>
    <w:rsid w:val="00AE398C"/>
    <w:rsid w:val="00AE49A0"/>
    <w:rsid w:val="00AF5925"/>
    <w:rsid w:val="00AF765F"/>
    <w:rsid w:val="00B05BEA"/>
    <w:rsid w:val="00B14153"/>
    <w:rsid w:val="00B25C79"/>
    <w:rsid w:val="00B3642D"/>
    <w:rsid w:val="00B40862"/>
    <w:rsid w:val="00B45BCA"/>
    <w:rsid w:val="00B45DF9"/>
    <w:rsid w:val="00B479FE"/>
    <w:rsid w:val="00B55124"/>
    <w:rsid w:val="00B65B02"/>
    <w:rsid w:val="00B66109"/>
    <w:rsid w:val="00B7016E"/>
    <w:rsid w:val="00B70D96"/>
    <w:rsid w:val="00B76AA2"/>
    <w:rsid w:val="00B87FF8"/>
    <w:rsid w:val="00BA66B2"/>
    <w:rsid w:val="00BD2406"/>
    <w:rsid w:val="00BD430B"/>
    <w:rsid w:val="00BD6FE6"/>
    <w:rsid w:val="00BE56FA"/>
    <w:rsid w:val="00BE64F0"/>
    <w:rsid w:val="00BE74BE"/>
    <w:rsid w:val="00BF10EC"/>
    <w:rsid w:val="00BF2C10"/>
    <w:rsid w:val="00C042F3"/>
    <w:rsid w:val="00C05458"/>
    <w:rsid w:val="00C06B5D"/>
    <w:rsid w:val="00C124BB"/>
    <w:rsid w:val="00C1630F"/>
    <w:rsid w:val="00C16AD4"/>
    <w:rsid w:val="00C2603F"/>
    <w:rsid w:val="00C3182D"/>
    <w:rsid w:val="00C41B1B"/>
    <w:rsid w:val="00C60C5B"/>
    <w:rsid w:val="00C64023"/>
    <w:rsid w:val="00C6480A"/>
    <w:rsid w:val="00C766E5"/>
    <w:rsid w:val="00C77D06"/>
    <w:rsid w:val="00C919D1"/>
    <w:rsid w:val="00CA598B"/>
    <w:rsid w:val="00CB32DE"/>
    <w:rsid w:val="00CB6BC3"/>
    <w:rsid w:val="00CC78A3"/>
    <w:rsid w:val="00CF4AA5"/>
    <w:rsid w:val="00CF54E6"/>
    <w:rsid w:val="00D048DE"/>
    <w:rsid w:val="00D10D27"/>
    <w:rsid w:val="00D22A2A"/>
    <w:rsid w:val="00D24D84"/>
    <w:rsid w:val="00D25EDB"/>
    <w:rsid w:val="00D40424"/>
    <w:rsid w:val="00D73B89"/>
    <w:rsid w:val="00D77750"/>
    <w:rsid w:val="00D84C4F"/>
    <w:rsid w:val="00D965FC"/>
    <w:rsid w:val="00D9779C"/>
    <w:rsid w:val="00DB5ECB"/>
    <w:rsid w:val="00DC006E"/>
    <w:rsid w:val="00DC229E"/>
    <w:rsid w:val="00DC4CAB"/>
    <w:rsid w:val="00DD453C"/>
    <w:rsid w:val="00DF1587"/>
    <w:rsid w:val="00DF477C"/>
    <w:rsid w:val="00DF759D"/>
    <w:rsid w:val="00E148EF"/>
    <w:rsid w:val="00E20982"/>
    <w:rsid w:val="00E257E7"/>
    <w:rsid w:val="00E413E1"/>
    <w:rsid w:val="00E508B0"/>
    <w:rsid w:val="00E66744"/>
    <w:rsid w:val="00E75BAD"/>
    <w:rsid w:val="00E76F10"/>
    <w:rsid w:val="00E868FA"/>
    <w:rsid w:val="00E87409"/>
    <w:rsid w:val="00E90925"/>
    <w:rsid w:val="00E96935"/>
    <w:rsid w:val="00EA0E88"/>
    <w:rsid w:val="00EA22C2"/>
    <w:rsid w:val="00EA2FF1"/>
    <w:rsid w:val="00EB756C"/>
    <w:rsid w:val="00EB7CF4"/>
    <w:rsid w:val="00EC23AC"/>
    <w:rsid w:val="00EC5CF6"/>
    <w:rsid w:val="00EE262B"/>
    <w:rsid w:val="00F023BE"/>
    <w:rsid w:val="00F27031"/>
    <w:rsid w:val="00F30756"/>
    <w:rsid w:val="00F31CD5"/>
    <w:rsid w:val="00F45709"/>
    <w:rsid w:val="00F473C8"/>
    <w:rsid w:val="00F538F7"/>
    <w:rsid w:val="00F64F32"/>
    <w:rsid w:val="00F75AA4"/>
    <w:rsid w:val="00F84579"/>
    <w:rsid w:val="00F93332"/>
    <w:rsid w:val="00F94557"/>
    <w:rsid w:val="00F94C1F"/>
    <w:rsid w:val="00F95D25"/>
    <w:rsid w:val="00FB001A"/>
    <w:rsid w:val="00FE29A9"/>
    <w:rsid w:val="00FF0E7E"/>
    <w:rsid w:val="00FF2415"/>
    <w:rsid w:val="00FF42A4"/>
    <w:rsid w:val="00FF4C98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37631"/>
  <w15:chartTrackingRefBased/>
  <w15:docId w15:val="{2F0C4D99-8843-4E03-B91F-D5847892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063D6C"/>
    <w:pPr>
      <w:keepNext/>
      <w:spacing w:after="0" w:line="360" w:lineRule="auto"/>
      <w:ind w:right="-2"/>
      <w:outlineLvl w:val="5"/>
    </w:pPr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6A"/>
  </w:style>
  <w:style w:type="paragraph" w:styleId="Footer">
    <w:name w:val="footer"/>
    <w:basedOn w:val="Normal"/>
    <w:link w:val="FooterChar"/>
    <w:uiPriority w:val="99"/>
    <w:unhideWhenUsed/>
    <w:rsid w:val="009D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6A"/>
  </w:style>
  <w:style w:type="character" w:customStyle="1" w:styleId="Heading6Char">
    <w:name w:val="Heading 6 Char"/>
    <w:basedOn w:val="DefaultParagraphFont"/>
    <w:link w:val="Heading6"/>
    <w:rsid w:val="00063D6C"/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styleId="Hyperlink">
    <w:name w:val="Hyperlink"/>
    <w:uiPriority w:val="99"/>
    <w:unhideWhenUsed/>
    <w:rsid w:val="00063D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7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013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27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ito.com/en/" TargetMode="External"/><Relationship Id="rId13" Type="http://schemas.openxmlformats.org/officeDocument/2006/relationships/hyperlink" Target="mailto:jtulk@pr-toolbox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redemus.com/en/" TargetMode="External"/><Relationship Id="rId12" Type="http://schemas.openxmlformats.org/officeDocument/2006/relationships/hyperlink" Target="http://www.posita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dison.thompson@fraba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posital.com/en/industries/agv/agv.php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posital.com/en/about-us/mission-values/mission-values.php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Tulk</dc:creator>
  <cp:keywords/>
  <dc:description/>
  <cp:lastModifiedBy>Martin Wendland</cp:lastModifiedBy>
  <cp:revision>5</cp:revision>
  <dcterms:created xsi:type="dcterms:W3CDTF">2022-04-28T03:49:00Z</dcterms:created>
  <dcterms:modified xsi:type="dcterms:W3CDTF">2022-04-28T04:41:00Z</dcterms:modified>
</cp:coreProperties>
</file>